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BE" w:rsidRPr="003B67FF" w:rsidRDefault="00A130BE" w:rsidP="00A130BE">
      <w:pPr>
        <w:jc w:val="center"/>
        <w:rPr>
          <w:sz w:val="28"/>
          <w:szCs w:val="28"/>
        </w:rPr>
      </w:pPr>
      <w:r w:rsidRPr="00C05249">
        <w:rPr>
          <w:b/>
          <w:sz w:val="28"/>
          <w:szCs w:val="28"/>
        </w:rPr>
        <w:t xml:space="preserve">Прокуратура Заводского района </w:t>
      </w:r>
      <w:proofErr w:type="spellStart"/>
      <w:r w:rsidRPr="00C05249">
        <w:rPr>
          <w:b/>
          <w:sz w:val="28"/>
          <w:szCs w:val="28"/>
        </w:rPr>
        <w:t>г.Орла</w:t>
      </w:r>
      <w:proofErr w:type="spellEnd"/>
      <w:r w:rsidRPr="00C05249">
        <w:rPr>
          <w:b/>
          <w:sz w:val="28"/>
          <w:szCs w:val="28"/>
        </w:rPr>
        <w:t xml:space="preserve"> разъясняет</w:t>
      </w:r>
      <w:r w:rsidRPr="003B67FF">
        <w:rPr>
          <w:sz w:val="28"/>
          <w:szCs w:val="28"/>
        </w:rPr>
        <w:t>:</w:t>
      </w:r>
    </w:p>
    <w:p w:rsidR="00A130BE" w:rsidRPr="003B67FF" w:rsidRDefault="00A130BE" w:rsidP="00A130BE">
      <w:pPr>
        <w:spacing w:line="240" w:lineRule="exact"/>
        <w:rPr>
          <w:i/>
          <w:sz w:val="20"/>
          <w:szCs w:val="20"/>
        </w:rPr>
      </w:pPr>
    </w:p>
    <w:p w:rsidR="00A130BE" w:rsidRDefault="00A130BE" w:rsidP="00A130BE">
      <w:pPr>
        <w:ind w:firstLine="708"/>
        <w:jc w:val="both"/>
        <w:rPr>
          <w:i/>
          <w:sz w:val="28"/>
          <w:szCs w:val="20"/>
        </w:rPr>
      </w:pPr>
      <w:r w:rsidRPr="003B67FF">
        <w:rPr>
          <w:i/>
          <w:sz w:val="28"/>
          <w:szCs w:val="20"/>
        </w:rPr>
        <w:t>«</w:t>
      </w:r>
      <w:r>
        <w:rPr>
          <w:i/>
          <w:sz w:val="28"/>
          <w:szCs w:val="20"/>
        </w:rPr>
        <w:t xml:space="preserve">В чем заключается сущность </w:t>
      </w:r>
      <w:proofErr w:type="spellStart"/>
      <w:r>
        <w:rPr>
          <w:i/>
          <w:sz w:val="28"/>
          <w:szCs w:val="20"/>
        </w:rPr>
        <w:t>эскроу</w:t>
      </w:r>
      <w:proofErr w:type="spellEnd"/>
      <w:r>
        <w:rPr>
          <w:i/>
          <w:sz w:val="28"/>
          <w:szCs w:val="20"/>
        </w:rPr>
        <w:t xml:space="preserve">-счетов </w:t>
      </w:r>
      <w:r w:rsidRPr="003B67FF">
        <w:rPr>
          <w:i/>
          <w:sz w:val="28"/>
          <w:szCs w:val="20"/>
        </w:rPr>
        <w:t>в гражданском праве</w:t>
      </w:r>
      <w:r>
        <w:rPr>
          <w:i/>
          <w:sz w:val="28"/>
          <w:szCs w:val="20"/>
        </w:rPr>
        <w:t xml:space="preserve"> при участии граждан долевом строительстве</w:t>
      </w:r>
      <w:r>
        <w:rPr>
          <w:i/>
          <w:sz w:val="28"/>
          <w:szCs w:val="20"/>
        </w:rPr>
        <w:t>?»</w:t>
      </w:r>
    </w:p>
    <w:p w:rsidR="00A130BE" w:rsidRPr="00A130BE" w:rsidRDefault="00A130BE" w:rsidP="00A130BE">
      <w:pPr>
        <w:spacing w:line="160" w:lineRule="exact"/>
        <w:ind w:firstLine="709"/>
        <w:jc w:val="both"/>
        <w:rPr>
          <w:i/>
          <w:sz w:val="28"/>
          <w:szCs w:val="20"/>
        </w:rPr>
      </w:pPr>
    </w:p>
    <w:p w:rsidR="00A130BE" w:rsidRDefault="00A130BE" w:rsidP="00A130BE">
      <w:pPr>
        <w:ind w:firstLine="708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Э</w:t>
      </w:r>
      <w:r w:rsidRPr="003B67FF">
        <w:rPr>
          <w:sz w:val="28"/>
          <w:szCs w:val="20"/>
        </w:rPr>
        <w:t>скроу</w:t>
      </w:r>
      <w:proofErr w:type="spellEnd"/>
      <w:r w:rsidRPr="003B67FF">
        <w:rPr>
          <w:sz w:val="28"/>
          <w:szCs w:val="20"/>
        </w:rPr>
        <w:t xml:space="preserve">-счета - специальные банковские счета, предназначенные для сопровождения кредитования девелоперов при проектном финансировании строительства. </w:t>
      </w:r>
      <w:bookmarkStart w:id="0" w:name="_GoBack"/>
      <w:bookmarkEnd w:id="0"/>
    </w:p>
    <w:p w:rsidR="00A130BE" w:rsidRDefault="00A130BE" w:rsidP="00A130BE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В соответствии со ст. 860.7 Гражданского кодекса</w:t>
      </w:r>
      <w:r w:rsidRPr="003B67FF">
        <w:rPr>
          <w:sz w:val="28"/>
          <w:szCs w:val="20"/>
        </w:rPr>
        <w:t xml:space="preserve"> РФ </w:t>
      </w:r>
      <w:r>
        <w:rPr>
          <w:sz w:val="28"/>
          <w:szCs w:val="20"/>
        </w:rPr>
        <w:t>п</w:t>
      </w:r>
      <w:r w:rsidRPr="00C05249">
        <w:rPr>
          <w:sz w:val="28"/>
          <w:szCs w:val="20"/>
        </w:rPr>
        <w:t xml:space="preserve">о договору счета </w:t>
      </w:r>
      <w:proofErr w:type="spellStart"/>
      <w:r w:rsidRPr="00C05249">
        <w:rPr>
          <w:sz w:val="28"/>
          <w:szCs w:val="20"/>
        </w:rPr>
        <w:t>эскроу</w:t>
      </w:r>
      <w:proofErr w:type="spellEnd"/>
      <w:r w:rsidRPr="00C05249">
        <w:rPr>
          <w:sz w:val="28"/>
          <w:szCs w:val="20"/>
        </w:rPr>
        <w:t xml:space="preserve"> банк (</w:t>
      </w:r>
      <w:proofErr w:type="spellStart"/>
      <w:r w:rsidRPr="00C05249">
        <w:rPr>
          <w:sz w:val="28"/>
          <w:szCs w:val="20"/>
        </w:rPr>
        <w:t>эскроу</w:t>
      </w:r>
      <w:proofErr w:type="spellEnd"/>
      <w:r w:rsidRPr="00C05249">
        <w:rPr>
          <w:sz w:val="28"/>
          <w:szCs w:val="20"/>
        </w:rPr>
        <w:t xml:space="preserve">-агент) открывает специальный счет </w:t>
      </w:r>
      <w:proofErr w:type="spellStart"/>
      <w:r w:rsidRPr="00C05249">
        <w:rPr>
          <w:sz w:val="28"/>
          <w:szCs w:val="20"/>
        </w:rPr>
        <w:t>эскроу</w:t>
      </w:r>
      <w:proofErr w:type="spellEnd"/>
      <w:r w:rsidRPr="00C05249">
        <w:rPr>
          <w:sz w:val="28"/>
          <w:szCs w:val="20"/>
        </w:rPr>
        <w:t xml:space="preserve"> для учета и блокирования денежных средств, полученных им от владельца счета (депонента) в целях их передачи другому лицу (бенефициару) при возникновении оснований, предусмотренных договором счета </w:t>
      </w:r>
      <w:proofErr w:type="spellStart"/>
      <w:r w:rsidRPr="00C05249">
        <w:rPr>
          <w:sz w:val="28"/>
          <w:szCs w:val="20"/>
        </w:rPr>
        <w:t>эскроу</w:t>
      </w:r>
      <w:proofErr w:type="spellEnd"/>
      <w:r w:rsidRPr="00C05249">
        <w:rPr>
          <w:sz w:val="28"/>
          <w:szCs w:val="20"/>
        </w:rPr>
        <w:t xml:space="preserve">. Права на денежные средства, находящиеся на счете </w:t>
      </w:r>
      <w:proofErr w:type="spellStart"/>
      <w:r w:rsidRPr="00C05249">
        <w:rPr>
          <w:sz w:val="28"/>
          <w:szCs w:val="20"/>
        </w:rPr>
        <w:t>эскроу</w:t>
      </w:r>
      <w:proofErr w:type="spellEnd"/>
      <w:r w:rsidRPr="00C05249">
        <w:rPr>
          <w:sz w:val="28"/>
          <w:szCs w:val="20"/>
        </w:rPr>
        <w:t xml:space="preserve">, принадлежат депоненту до даты возникновения оснований для передачи денежных средств бенефициару, а после указанной даты - бенефициару. Распоряжение денежными средствами, находящимися на счете </w:t>
      </w:r>
      <w:proofErr w:type="spellStart"/>
      <w:r w:rsidRPr="00C05249">
        <w:rPr>
          <w:sz w:val="28"/>
          <w:szCs w:val="20"/>
        </w:rPr>
        <w:t>эскроу</w:t>
      </w:r>
      <w:proofErr w:type="spellEnd"/>
      <w:r w:rsidRPr="00C05249">
        <w:rPr>
          <w:sz w:val="28"/>
          <w:szCs w:val="20"/>
        </w:rPr>
        <w:t>, осуществляется в порядке, предусмотренном настоящим параграфом.</w:t>
      </w:r>
    </w:p>
    <w:p w:rsidR="00A130BE" w:rsidRDefault="00A130BE" w:rsidP="00A130BE">
      <w:pPr>
        <w:ind w:firstLine="708"/>
        <w:jc w:val="both"/>
        <w:rPr>
          <w:sz w:val="28"/>
          <w:szCs w:val="20"/>
        </w:rPr>
      </w:pPr>
      <w:r w:rsidRPr="00C05249">
        <w:rPr>
          <w:sz w:val="28"/>
          <w:szCs w:val="20"/>
        </w:rPr>
        <w:t xml:space="preserve">Обязательства по договору счета </w:t>
      </w:r>
      <w:proofErr w:type="spellStart"/>
      <w:r w:rsidRPr="00C05249">
        <w:rPr>
          <w:sz w:val="28"/>
          <w:szCs w:val="20"/>
        </w:rPr>
        <w:t>эскроу</w:t>
      </w:r>
      <w:proofErr w:type="spellEnd"/>
      <w:r w:rsidRPr="00C05249">
        <w:rPr>
          <w:sz w:val="28"/>
          <w:szCs w:val="20"/>
        </w:rPr>
        <w:t xml:space="preserve"> могут содержаться наряду с договором счета </w:t>
      </w:r>
      <w:proofErr w:type="spellStart"/>
      <w:r w:rsidRPr="00C05249">
        <w:rPr>
          <w:sz w:val="28"/>
          <w:szCs w:val="20"/>
        </w:rPr>
        <w:t>эскроу</w:t>
      </w:r>
      <w:proofErr w:type="spellEnd"/>
      <w:r w:rsidRPr="00C05249">
        <w:rPr>
          <w:sz w:val="28"/>
          <w:szCs w:val="20"/>
        </w:rPr>
        <w:t xml:space="preserve"> в ином договоре, по которому </w:t>
      </w:r>
      <w:proofErr w:type="spellStart"/>
      <w:r w:rsidRPr="00C05249">
        <w:rPr>
          <w:sz w:val="28"/>
          <w:szCs w:val="20"/>
        </w:rPr>
        <w:t>эскроу</w:t>
      </w:r>
      <w:proofErr w:type="spellEnd"/>
      <w:r w:rsidRPr="00C05249">
        <w:rPr>
          <w:sz w:val="28"/>
          <w:szCs w:val="20"/>
        </w:rPr>
        <w:t>-агентом является банк.</w:t>
      </w:r>
      <w:r>
        <w:rPr>
          <w:sz w:val="28"/>
          <w:szCs w:val="20"/>
        </w:rPr>
        <w:t xml:space="preserve"> Причем в</w:t>
      </w:r>
      <w:r w:rsidRPr="00C05249">
        <w:rPr>
          <w:sz w:val="28"/>
          <w:szCs w:val="20"/>
        </w:rPr>
        <w:t xml:space="preserve">ознаграждение банка как </w:t>
      </w:r>
      <w:proofErr w:type="spellStart"/>
      <w:r w:rsidRPr="00C05249">
        <w:rPr>
          <w:sz w:val="28"/>
          <w:szCs w:val="20"/>
        </w:rPr>
        <w:t>эскроу</w:t>
      </w:r>
      <w:proofErr w:type="spellEnd"/>
      <w:r w:rsidRPr="00C05249">
        <w:rPr>
          <w:sz w:val="28"/>
          <w:szCs w:val="20"/>
        </w:rPr>
        <w:t xml:space="preserve">-агента не может взиматься из денежных средств, находящихся на счете </w:t>
      </w:r>
      <w:proofErr w:type="spellStart"/>
      <w:r w:rsidRPr="00C05249">
        <w:rPr>
          <w:sz w:val="28"/>
          <w:szCs w:val="20"/>
        </w:rPr>
        <w:t>эскроу</w:t>
      </w:r>
      <w:proofErr w:type="spellEnd"/>
      <w:r w:rsidRPr="00C05249">
        <w:rPr>
          <w:sz w:val="28"/>
          <w:szCs w:val="20"/>
        </w:rPr>
        <w:t>, если иное не предусмотрено договором.</w:t>
      </w:r>
    </w:p>
    <w:p w:rsidR="00A130BE" w:rsidRDefault="00A130BE" w:rsidP="00A130BE">
      <w:pPr>
        <w:ind w:firstLine="708"/>
        <w:jc w:val="both"/>
        <w:rPr>
          <w:sz w:val="28"/>
          <w:szCs w:val="20"/>
        </w:rPr>
      </w:pPr>
      <w:r w:rsidRPr="003B67FF">
        <w:rPr>
          <w:sz w:val="28"/>
          <w:szCs w:val="20"/>
        </w:rPr>
        <w:t>Применение таких счетов обуславливается защитой денежных средств дольщиков.</w:t>
      </w:r>
    </w:p>
    <w:p w:rsidR="00A130BE" w:rsidRDefault="00A130BE" w:rsidP="00A130BE">
      <w:pPr>
        <w:ind w:firstLine="708"/>
        <w:jc w:val="both"/>
        <w:rPr>
          <w:sz w:val="28"/>
          <w:szCs w:val="20"/>
        </w:rPr>
      </w:pPr>
      <w:r w:rsidRPr="003B67FF">
        <w:rPr>
          <w:sz w:val="28"/>
          <w:szCs w:val="20"/>
        </w:rPr>
        <w:t xml:space="preserve"> 1 июля 2018 г. в Федеральный закон </w:t>
      </w:r>
      <w:r>
        <w:rPr>
          <w:sz w:val="28"/>
          <w:szCs w:val="20"/>
        </w:rPr>
        <w:t>от 30 декабря 2004 г. N 214-ФЗ «</w:t>
      </w:r>
      <w:r w:rsidRPr="003B67FF">
        <w:rPr>
          <w:sz w:val="28"/>
          <w:szCs w:val="20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sz w:val="28"/>
          <w:szCs w:val="20"/>
        </w:rPr>
        <w:t>льные акты Российской Федерации»</w:t>
      </w:r>
      <w:r w:rsidRPr="003B67FF">
        <w:rPr>
          <w:sz w:val="28"/>
          <w:szCs w:val="20"/>
        </w:rPr>
        <w:t xml:space="preserve"> были внесены изменения, обязывающие застройщиков использовать</w:t>
      </w:r>
      <w:r>
        <w:rPr>
          <w:sz w:val="28"/>
          <w:szCs w:val="20"/>
        </w:rPr>
        <w:t xml:space="preserve"> счета-</w:t>
      </w:r>
      <w:proofErr w:type="spellStart"/>
      <w:r>
        <w:rPr>
          <w:sz w:val="28"/>
          <w:szCs w:val="20"/>
        </w:rPr>
        <w:t>эскроу</w:t>
      </w:r>
      <w:proofErr w:type="spellEnd"/>
      <w:r>
        <w:rPr>
          <w:sz w:val="28"/>
          <w:szCs w:val="20"/>
        </w:rPr>
        <w:t xml:space="preserve"> с 1 июля 2019 года.</w:t>
      </w:r>
    </w:p>
    <w:p w:rsidR="00A130BE" w:rsidRDefault="00A130BE" w:rsidP="00A130BE">
      <w:pPr>
        <w:ind w:firstLine="708"/>
        <w:jc w:val="both"/>
        <w:rPr>
          <w:sz w:val="28"/>
          <w:szCs w:val="20"/>
        </w:rPr>
      </w:pPr>
      <w:r w:rsidRPr="00C05249">
        <w:rPr>
          <w:sz w:val="28"/>
          <w:szCs w:val="20"/>
        </w:rPr>
        <w:t xml:space="preserve">Сам договор должен быть оформлен двумя документами: договором, который заключается между всеми сторонами данного обязательства, а также </w:t>
      </w:r>
      <w:proofErr w:type="spellStart"/>
      <w:r w:rsidRPr="00C05249">
        <w:rPr>
          <w:sz w:val="28"/>
          <w:szCs w:val="20"/>
        </w:rPr>
        <w:t>эскроу</w:t>
      </w:r>
      <w:proofErr w:type="spellEnd"/>
      <w:r w:rsidRPr="00C05249">
        <w:rPr>
          <w:sz w:val="28"/>
          <w:szCs w:val="20"/>
        </w:rPr>
        <w:t xml:space="preserve">-агентом и письмом об открытии </w:t>
      </w:r>
      <w:proofErr w:type="spellStart"/>
      <w:r w:rsidRPr="00C05249">
        <w:rPr>
          <w:sz w:val="28"/>
          <w:szCs w:val="20"/>
        </w:rPr>
        <w:t>эскроу</w:t>
      </w:r>
      <w:proofErr w:type="spellEnd"/>
      <w:r w:rsidRPr="00C05249">
        <w:rPr>
          <w:sz w:val="28"/>
          <w:szCs w:val="20"/>
        </w:rPr>
        <w:t xml:space="preserve">-счета, оформляющимся между депонентом и </w:t>
      </w:r>
      <w:proofErr w:type="spellStart"/>
      <w:r w:rsidRPr="00C05249">
        <w:rPr>
          <w:sz w:val="28"/>
          <w:szCs w:val="20"/>
        </w:rPr>
        <w:t>эскроу</w:t>
      </w:r>
      <w:proofErr w:type="spellEnd"/>
      <w:r w:rsidRPr="00C05249">
        <w:rPr>
          <w:sz w:val="28"/>
          <w:szCs w:val="20"/>
        </w:rPr>
        <w:t xml:space="preserve">-агентом. В тексте такого письма необходимо указать и обозначить самые важные обязанности и существенные условия договора, такие как: срок действия, обязанности не изменять условия депонирования в срок действия всего договора, исполнение должником своих обязанностей по договору </w:t>
      </w:r>
      <w:proofErr w:type="spellStart"/>
      <w:r w:rsidRPr="00C05249">
        <w:rPr>
          <w:sz w:val="28"/>
          <w:szCs w:val="20"/>
        </w:rPr>
        <w:t>эскроу</w:t>
      </w:r>
      <w:proofErr w:type="spellEnd"/>
      <w:r w:rsidRPr="00C05249">
        <w:rPr>
          <w:sz w:val="28"/>
          <w:szCs w:val="20"/>
        </w:rPr>
        <w:t xml:space="preserve"> и другие</w:t>
      </w:r>
      <w:r>
        <w:rPr>
          <w:sz w:val="28"/>
          <w:szCs w:val="20"/>
        </w:rPr>
        <w:t>.</w:t>
      </w:r>
    </w:p>
    <w:p w:rsidR="00D12F52" w:rsidRPr="00A130BE" w:rsidRDefault="00A130BE" w:rsidP="00A130BE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Следует учесть, что д</w:t>
      </w:r>
      <w:r w:rsidRPr="00C05249">
        <w:rPr>
          <w:sz w:val="28"/>
          <w:szCs w:val="20"/>
        </w:rPr>
        <w:t>олевое строительство само по себе относится к инвестиционной деятельности, и суть ее заключается в следующем: застройщик возводит некие строительные объекты за счет денежных средств, которые вносят частные лица и компании, далее именуемые дольщиками, взамен же они получают свою жилплощадь, на которую договаривались еще до того, как был построен объект, а также получают данную жилплощадь только после сдачи дома в эксплуатацию. Права и обязанности сторон фиксируются в договоре долевого участия</w:t>
      </w:r>
      <w:r>
        <w:rPr>
          <w:sz w:val="28"/>
          <w:szCs w:val="20"/>
        </w:rPr>
        <w:t>.</w:t>
      </w:r>
    </w:p>
    <w:sectPr w:rsidR="00D12F52" w:rsidRPr="00A1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AF"/>
    <w:rsid w:val="00A130BE"/>
    <w:rsid w:val="00D12F52"/>
    <w:rsid w:val="00E8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5C8F9-77D4-4649-81BD-E4AF34F7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orel</cp:lastModifiedBy>
  <cp:revision>2</cp:revision>
  <dcterms:created xsi:type="dcterms:W3CDTF">2021-02-04T07:34:00Z</dcterms:created>
  <dcterms:modified xsi:type="dcterms:W3CDTF">2021-02-04T07:35:00Z</dcterms:modified>
</cp:coreProperties>
</file>