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B5" w:rsidRDefault="00F230B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230B5" w:rsidRDefault="00F230B5">
      <w:pPr>
        <w:pStyle w:val="ConsPlusNormal"/>
        <w:ind w:firstLine="540"/>
        <w:jc w:val="both"/>
        <w:outlineLvl w:val="0"/>
      </w:pPr>
    </w:p>
    <w:p w:rsidR="00F230B5" w:rsidRDefault="00F230B5">
      <w:pPr>
        <w:pStyle w:val="ConsPlusTitle"/>
        <w:jc w:val="center"/>
        <w:outlineLvl w:val="0"/>
      </w:pPr>
      <w:r>
        <w:t>АДМИНИСТРАЦИЯ ГОРОДА ОРЛА</w:t>
      </w:r>
    </w:p>
    <w:p w:rsidR="00F230B5" w:rsidRDefault="00F230B5">
      <w:pPr>
        <w:pStyle w:val="ConsPlusTitle"/>
        <w:jc w:val="center"/>
      </w:pPr>
    </w:p>
    <w:p w:rsidR="00F230B5" w:rsidRDefault="00F230B5">
      <w:pPr>
        <w:pStyle w:val="ConsPlusTitle"/>
        <w:jc w:val="center"/>
      </w:pPr>
      <w:r>
        <w:t>ПОСТАНОВЛЕНИЕ</w:t>
      </w:r>
    </w:p>
    <w:p w:rsidR="00F230B5" w:rsidRDefault="00F230B5">
      <w:pPr>
        <w:pStyle w:val="ConsPlusTitle"/>
        <w:jc w:val="center"/>
      </w:pPr>
      <w:r>
        <w:t>от 28 марта 2023 г. N 1382</w:t>
      </w:r>
    </w:p>
    <w:p w:rsidR="00F230B5" w:rsidRDefault="00F230B5">
      <w:pPr>
        <w:pStyle w:val="ConsPlusTitle"/>
        <w:jc w:val="center"/>
      </w:pPr>
    </w:p>
    <w:p w:rsidR="00F230B5" w:rsidRDefault="00F230B5">
      <w:pPr>
        <w:pStyle w:val="ConsPlusTitle"/>
        <w:jc w:val="center"/>
      </w:pPr>
      <w:r>
        <w:t>О ПРОВЕДЕНИИ ОТКРЫТОГО МЕЖРЕГИОНАЛЬНОГО</w:t>
      </w:r>
    </w:p>
    <w:p w:rsidR="00F230B5" w:rsidRDefault="00F230B5">
      <w:pPr>
        <w:pStyle w:val="ConsPlusTitle"/>
        <w:jc w:val="center"/>
      </w:pPr>
      <w:r>
        <w:t>ФЕСТИВАЛЯ ДУХОВЫХ ОРКЕСТРОВ "ФАНФАРЫ ПОБЕД",</w:t>
      </w:r>
    </w:p>
    <w:p w:rsidR="00F230B5" w:rsidRDefault="00F230B5">
      <w:pPr>
        <w:pStyle w:val="ConsPlusTitle"/>
        <w:jc w:val="center"/>
      </w:pPr>
      <w:r>
        <w:t>ПОСВЯЩЕННОГО 80-ЛЕТИЮ СО ДНЯ ОСВОБОЖДЕНИЯ ГОРОДА</w:t>
      </w:r>
    </w:p>
    <w:p w:rsidR="00F230B5" w:rsidRDefault="00F230B5">
      <w:pPr>
        <w:pStyle w:val="ConsPlusTitle"/>
        <w:jc w:val="center"/>
      </w:pPr>
      <w:r>
        <w:t>ОРЛА ОТ НЕМЕЦКО-ФАШИСТСКИХ ЗАХВАТЧИКОВ</w:t>
      </w:r>
    </w:p>
    <w:p w:rsidR="00F230B5" w:rsidRDefault="00F230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30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0B5" w:rsidRDefault="00F230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0B5" w:rsidRDefault="00F230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0B5" w:rsidRDefault="00F230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0B5" w:rsidRDefault="00F230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F230B5" w:rsidRDefault="00F230B5">
            <w:pPr>
              <w:pStyle w:val="ConsPlusNormal"/>
              <w:jc w:val="center"/>
            </w:pPr>
            <w:r>
              <w:rPr>
                <w:color w:val="392C69"/>
              </w:rPr>
              <w:t>от 26.07.2023 N 3820)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0B5" w:rsidRDefault="00F230B5">
            <w:pPr>
              <w:pStyle w:val="ConsPlusNormal"/>
            </w:pPr>
          </w:p>
        </w:tc>
      </w:tr>
    </w:tbl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  <w:r>
        <w:t>В целях содействия патриотическому воспитанию молодежи, популяризации и развитию духовой и инструментальной музыки и в рамках празднования 80-летия со дня освобождения города Орла от немецко-фашистских захватчиков администрация города Орла постановляет: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  <w:r>
        <w:t>1. Провести в городе Орле с 4 по 6 августа 2023 года Открытый межрегиональный фестиваль духовых оркестров "Фанфары побед".</w:t>
      </w:r>
    </w:p>
    <w:p w:rsidR="00F230B5" w:rsidRDefault="00F230B5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26.07.2023 N 3820)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"О проведении Открытого межрегионального фестиваля духовых оркестров "Фанфары побед" и </w:t>
      </w:r>
      <w:hyperlink w:anchor="P195">
        <w:r>
          <w:rPr>
            <w:color w:val="0000FF"/>
          </w:rPr>
          <w:t>состав</w:t>
        </w:r>
      </w:hyperlink>
      <w:r>
        <w:t xml:space="preserve"> оргкомитета фестиваля согласно приложениям 1, 2 к настоящему постановлению.</w:t>
      </w:r>
    </w:p>
    <w:p w:rsidR="00F230B5" w:rsidRDefault="00F230B5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26.07.2023 N 3820)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Первого заместителя Мэра города Орла И.В. </w:t>
      </w:r>
      <w:proofErr w:type="spellStart"/>
      <w:r>
        <w:t>Проваленкову</w:t>
      </w:r>
      <w:proofErr w:type="spellEnd"/>
      <w:r>
        <w:t>.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jc w:val="right"/>
      </w:pPr>
      <w:r>
        <w:t>Мэр города Орла</w:t>
      </w:r>
    </w:p>
    <w:p w:rsidR="00F230B5" w:rsidRDefault="00F230B5">
      <w:pPr>
        <w:pStyle w:val="ConsPlusNormal"/>
        <w:jc w:val="right"/>
      </w:pPr>
      <w:r>
        <w:t>Ю.Н.ПАРАХИН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jc w:val="right"/>
        <w:outlineLvl w:val="0"/>
      </w:pPr>
      <w:r>
        <w:t>Приложение 1</w:t>
      </w:r>
    </w:p>
    <w:p w:rsidR="00F230B5" w:rsidRDefault="00F230B5">
      <w:pPr>
        <w:pStyle w:val="ConsPlusNormal"/>
        <w:jc w:val="right"/>
      </w:pPr>
      <w:r>
        <w:t>к постановлению</w:t>
      </w:r>
    </w:p>
    <w:p w:rsidR="00F230B5" w:rsidRDefault="00F230B5">
      <w:pPr>
        <w:pStyle w:val="ConsPlusNormal"/>
        <w:jc w:val="right"/>
      </w:pPr>
      <w:r>
        <w:t>Администрации города Орла</w:t>
      </w:r>
    </w:p>
    <w:p w:rsidR="00F230B5" w:rsidRDefault="00F230B5">
      <w:pPr>
        <w:pStyle w:val="ConsPlusNormal"/>
        <w:jc w:val="right"/>
      </w:pPr>
      <w:r>
        <w:t>от 28 марта 2023 г. N 1382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Title"/>
        <w:jc w:val="center"/>
      </w:pPr>
      <w:bookmarkStart w:id="0" w:name="P35"/>
      <w:bookmarkEnd w:id="0"/>
      <w:r>
        <w:t>ПОЛОЖЕНИЕ</w:t>
      </w:r>
    </w:p>
    <w:p w:rsidR="00F230B5" w:rsidRDefault="00F230B5">
      <w:pPr>
        <w:pStyle w:val="ConsPlusTitle"/>
        <w:jc w:val="center"/>
      </w:pPr>
      <w:r>
        <w:t>"О ПРОВЕДЕНИИ ОТКРЫТОГО МЕЖРЕГИОНАЛЬНОГО</w:t>
      </w:r>
    </w:p>
    <w:p w:rsidR="00F230B5" w:rsidRDefault="00F230B5">
      <w:pPr>
        <w:pStyle w:val="ConsPlusTitle"/>
        <w:jc w:val="center"/>
      </w:pPr>
      <w:r>
        <w:t>ФЕСТИВАЛЯ ДУХОВЫХ ОРКЕСТРОВ "ФАНФАРЫ ПОБЕД"</w:t>
      </w:r>
    </w:p>
    <w:p w:rsidR="00F230B5" w:rsidRDefault="00F230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30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0B5" w:rsidRDefault="00F230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0B5" w:rsidRDefault="00F230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0B5" w:rsidRDefault="00F230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0B5" w:rsidRDefault="00F230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F230B5" w:rsidRDefault="00F230B5">
            <w:pPr>
              <w:pStyle w:val="ConsPlusNormal"/>
              <w:jc w:val="center"/>
            </w:pPr>
            <w:r>
              <w:rPr>
                <w:color w:val="392C69"/>
              </w:rPr>
              <w:t>от 26.07.2023 N 3820)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0B5" w:rsidRDefault="00F230B5">
            <w:pPr>
              <w:pStyle w:val="ConsPlusNormal"/>
            </w:pPr>
          </w:p>
        </w:tc>
      </w:tr>
    </w:tbl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Title"/>
        <w:jc w:val="center"/>
        <w:outlineLvl w:val="1"/>
      </w:pPr>
      <w:r>
        <w:t>1. Общие положения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  <w:r>
        <w:t>1.1. Настоящее Положение определяет порядок организации и проведения открытого межрегионального фестиваля духовых оркестров "Фанфары побед" (далее - Фестиваля).</w:t>
      </w:r>
    </w:p>
    <w:p w:rsidR="00F230B5" w:rsidRDefault="00F230B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26.07.2023 N 3820)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1.2. Фестиваль проводится с 4 по 6 августа 2023 года.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1.3. Организатором Фестиваля являются администрация города Орла в лице управления культуры администрации города Орла, МАУК "Культурно-досуговый центр "Металлург" города Орла" (далее - Организатор Фестиваля).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1.4. Руководство проведением Фестиваля осуществляет Оргкомитет.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1.5. Управление культуры администрации города Орла: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публикует извещение о проведении Фестиваля;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направляет официальный вызов-приглашение в адрес участников Фестиваля;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проводит церемонию награждения участников Фестиваля.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1.6. МАУК "Культурно-досуговый центр "Металлург" города Орла":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осуществляет общее и методическое руководство подготовкой и проведением Фестиваля;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дает разъяснения по вопросам, возникающим в ходе организации и проведения Фестиваля;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осуществляет прием и рассмотрение анкет - заявок и прилагаемых к ним документов на соответствие условиям проведения Фестиваля;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осуществляет приобретение дипломов и памятных призов для награждения участников Фестиваля.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Title"/>
        <w:jc w:val="center"/>
        <w:outlineLvl w:val="1"/>
      </w:pPr>
      <w:r>
        <w:t>2. Цели и задачи Фестиваля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  <w:r>
        <w:t>2.1. Целями Фестиваля являются: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содействие патриотическому воспитанию детей и молодежи;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популяризация и развитие духовой и инструментальной музыки;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повышение исполнительского уровня и активизация творческой деятельности духовых оркестров, артистических групп (</w:t>
      </w:r>
      <w:proofErr w:type="spellStart"/>
      <w:r>
        <w:t>мажореток</w:t>
      </w:r>
      <w:proofErr w:type="spellEnd"/>
      <w:r>
        <w:t>);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пропаганда жанра духовой музыки в социокультурном пространстве;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предоставление молодым музыкантам, музыкальным коллективам, артистическим группам (</w:t>
      </w:r>
      <w:proofErr w:type="spellStart"/>
      <w:r>
        <w:t>мажореткам</w:t>
      </w:r>
      <w:proofErr w:type="spellEnd"/>
      <w:r>
        <w:t>) возможности для самореализации творческих способностей.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2.2. Задачами Фестиваля являются: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lastRenderedPageBreak/>
        <w:t>- выявление лучших оркестров и артистических групп (</w:t>
      </w:r>
      <w:proofErr w:type="spellStart"/>
      <w:r>
        <w:t>мажореток</w:t>
      </w:r>
      <w:proofErr w:type="spellEnd"/>
      <w:r>
        <w:t>);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создание творческой среды общения молодых музыкантов и исполнителей;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 xml:space="preserve">- привлечение внимания администраций школ, лицеев, </w:t>
      </w:r>
      <w:proofErr w:type="spellStart"/>
      <w:r>
        <w:t>СУЗов</w:t>
      </w:r>
      <w:proofErr w:type="spellEnd"/>
      <w:r>
        <w:t>, ВУЗов, учреждений культурно-досуговой деятельности к творческой деятельности музыкальных коллективов;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привлечение к данному направлению молодежной культуры интереса средств массовой информации.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Title"/>
        <w:jc w:val="center"/>
        <w:outlineLvl w:val="1"/>
      </w:pPr>
      <w:r>
        <w:t>3. Участники Фестиваля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  <w:r>
        <w:t>3.1. Для участия в Фестивале приглашаются духовые оркестры (детские, студенческие, муниципальные, любительские и профессиональные) регионов Российской Федерации, стран ближнего и дальнего зарубежья, с артистическими группами (</w:t>
      </w:r>
      <w:proofErr w:type="spellStart"/>
      <w:r>
        <w:t>мажоретками</w:t>
      </w:r>
      <w:proofErr w:type="spellEnd"/>
      <w:r>
        <w:t>).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3.2. Выступления коллективов будут проходить на открытых и закрытых площадках города Орла.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3.3. Коллективу необходимо иметь символику своего города, региона и концертную программу продолжительностью не менее 30 мин.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Title"/>
        <w:jc w:val="center"/>
        <w:outlineLvl w:val="1"/>
      </w:pPr>
      <w:r>
        <w:t>4. Условия и порядок проведения Фестиваля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  <w:r>
        <w:t>4.1. Организатор Фестиваля не позднее чем за тридцать дней до начала приема анкет-заявок на участие в Фестивале размещает извещение о проведении Фестиваля в средствах массовой информации и информационно-телекоммуникационной сети Интернет, которое содержит сведения о сроках, условиях, порядке, предмете проведения Фестиваля.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4.2. Прием анкет-заявок на Фестиваль осуществляется с 1 мая по 1 июня 2023 года включительно.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Претендент на участие в Фестивале направляет по адресу: город Орел, ул. Металлургов, д. 17, МАУК "Культурно-досуговый центр "Металлург" города Орла", тел.: 8 (4862) 33-09-15, электронная почта: metallurg-fest@yandex.ru, в срок, указанный в извещении о проведении Фестиваля, следующие документы: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 xml:space="preserve">- анкету-заявку по </w:t>
      </w:r>
      <w:hyperlink w:anchor="P142">
        <w:r>
          <w:rPr>
            <w:color w:val="0000FF"/>
          </w:rPr>
          <w:t>форме</w:t>
        </w:r>
      </w:hyperlink>
      <w:r>
        <w:t>, утвержденной приложением N 1 к настоящему Положению;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творческую характеристику коллектива и руководителя, подготовленную направляющей стороной;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видеозапись выступления коллектива продолжительностью не менее 15 минут (запись должна быть сделана не ранее 2020 года), цветные фотоматериалы коллектива в костюмах.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После 1 июня 2023 года внесение изменений в анкету-заявку не допускается.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Анкеты-заявки и документы, представленные на Фестиваль, не возвращаются.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Не позднее чем за десять дней до начала проведения Фестиваля, анкету-заявку можно отозвать, сообщив об этом в Оргкомитет в письменной форме (официальным письмом или по электронной почте).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4.3. Рассмотрение анкет-заявок и прилагаемых к ним документов на соответствие условиям проведения Фестиваля производится Организатором Фестиваля в срок до 20 июня 2023 года. По результатам рассмотрения в адрес участников Фестиваля направляется официальный вызов-</w:t>
      </w:r>
      <w:r>
        <w:lastRenderedPageBreak/>
        <w:t>приглашение.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4.4. Фестивальная программа должна соответствовать жанру данного коллектива, отражать тематическую направленность Фестиваля, способствовать раскрытию исполнительских возможностей оркестра, мастерства отдельных групп и музыкантов-солистов, артистических групп (</w:t>
      </w:r>
      <w:proofErr w:type="spellStart"/>
      <w:r>
        <w:t>мажореток</w:t>
      </w:r>
      <w:proofErr w:type="spellEnd"/>
      <w:r>
        <w:t>).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4.5. Порядок выступления участников Фестиваля определяется жеребьевкой, проводимой МАУК "Культурно-досуговый центр "Металлург" города Орла" в день открытия Фестиваля за час до начала программы.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4.6. Программа коллектива на открытии Фестиваля должна быть не более 15 минут (2 - 3 произведения).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4.7. Для исполнения в Большом сводном оркестре участникам Фестиваля необходимо подготовить следующие произведения: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А. Александров "Государственный Гимн Российской Федерации" (C-</w:t>
      </w:r>
      <w:proofErr w:type="spellStart"/>
      <w:r>
        <w:t>dur</w:t>
      </w:r>
      <w:proofErr w:type="spellEnd"/>
      <w:r>
        <w:t>),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М. Глинка "Славься" (</w:t>
      </w:r>
      <w:proofErr w:type="spellStart"/>
      <w:r>
        <w:t>As-dur</w:t>
      </w:r>
      <w:proofErr w:type="spellEnd"/>
      <w:r>
        <w:t>),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 xml:space="preserve">- Д. </w:t>
      </w:r>
      <w:proofErr w:type="spellStart"/>
      <w:r>
        <w:t>Тухманов</w:t>
      </w:r>
      <w:proofErr w:type="spellEnd"/>
      <w:r>
        <w:t xml:space="preserve"> "День Победы" (B-</w:t>
      </w:r>
      <w:proofErr w:type="spellStart"/>
      <w:r>
        <w:t>moll</w:t>
      </w:r>
      <w:proofErr w:type="spellEnd"/>
      <w:r>
        <w:t>),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А. Крепких "Песня об Орле" (</w:t>
      </w:r>
      <w:proofErr w:type="spellStart"/>
      <w:r>
        <w:t>Fa-minor</w:t>
      </w:r>
      <w:proofErr w:type="spellEnd"/>
      <w:r>
        <w:t>).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4.8. Партитуры для исполнения произведений Большим сводным оркестром высылаются МАУК "Культурно-досуговым центром "Металлург" участникам Фестиваля до 1 июля 2023 года.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4.9. Все коллективы выступают со своими инструментами.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4.10. Каждый коллектив, участвующий в Фестивале, получает дипломы и памятные призы.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4.11. Участники Фестиваля обязаны до 20 июля 2023 года известить Оргкомитет о дате и времени своего прибытия, предоставить список участников коллектива и водителей, контактные телефоны ответственных лиц.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4.12. Прибытие участников Фестиваля осуществляется не позднее чем за сутки до начала Фестиваля.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Title"/>
        <w:jc w:val="center"/>
        <w:outlineLvl w:val="1"/>
      </w:pPr>
      <w:r>
        <w:t>5. Программа Фестиваля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  <w:r>
        <w:t>5.1. Программа Фестиваля: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4 августа 2023 года: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с 18.00 часов - выступления участников Фестиваля на торжественном открытии Фестиваля.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5 августа 2023 года: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с 11.00 часов - выступления участников Фестиваля со своими концертными программами на открытых площадках города Орла.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- с 17.00 часов - участие участников Фестиваля в праздновании Дня города, марш-параде оркестров, дефиле артистических групп (</w:t>
      </w:r>
      <w:proofErr w:type="spellStart"/>
      <w:r>
        <w:t>мажореток</w:t>
      </w:r>
      <w:proofErr w:type="spellEnd"/>
      <w:r>
        <w:t>), гала-концерте, выступлении в Большом сводном оркестре участников Фестиваля. Церемония награждения.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6 августа 2023 года: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lastRenderedPageBreak/>
        <w:t>- с 11.00 часов - выступления участников Фестиваля со своими концертными программами на открытых площадках города Орла.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5.2. О возможных изменениях в программе Фестиваля его участники извещаются в день заезда.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5.3. Организатор Фестиваля вправе пригласить духовые оркестры из стран ближнего и дальнего зарубежья для участия в гала-концерте Фестиваля.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5.4. Организатор Фестиваля вправе пригласить духовые оркестры в качестве гостей для участия в гала-концерте Фестиваля.</w:t>
      </w:r>
    </w:p>
    <w:p w:rsidR="00F230B5" w:rsidRDefault="00F230B5">
      <w:pPr>
        <w:pStyle w:val="ConsPlusNormal"/>
        <w:jc w:val="both"/>
      </w:pPr>
      <w:r>
        <w:t xml:space="preserve">(п. 5.4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26.07.2023 N 3820)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Title"/>
        <w:jc w:val="center"/>
        <w:outlineLvl w:val="1"/>
      </w:pPr>
      <w:r>
        <w:t>6. Финансовые условия Фестиваля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  <w:r>
        <w:t>6.1. Финансирование проведения Фестиваля осуществляется за счет средств бюджета города Орла, предусмотренных в разделе "Общегородские, праздничные мероприятия" на 2023 год.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6.2. Оплата проезда участников Фестиваля производятся участниками Фестиваля самостоятельно.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6.3. Проживание и питание участников и гостей Фестиваля организовано за счет принимающей стороны.</w:t>
      </w:r>
    </w:p>
    <w:p w:rsidR="00F230B5" w:rsidRDefault="00F230B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26.07.2023 N 3820)</w:t>
      </w:r>
    </w:p>
    <w:p w:rsidR="00F230B5" w:rsidRDefault="00F230B5">
      <w:pPr>
        <w:pStyle w:val="ConsPlusNormal"/>
        <w:spacing w:before="220"/>
        <w:ind w:firstLine="540"/>
        <w:jc w:val="both"/>
      </w:pPr>
      <w:r>
        <w:t>6.4. Оплата проезда гостей Фестиваля производится за счет принимающей стороны.</w:t>
      </w:r>
    </w:p>
    <w:p w:rsidR="00F230B5" w:rsidRDefault="00F230B5">
      <w:pPr>
        <w:pStyle w:val="ConsPlusNormal"/>
        <w:jc w:val="both"/>
      </w:pPr>
      <w:r>
        <w:t xml:space="preserve">(п. 6.4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26.07.2023 N 3820)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jc w:val="right"/>
        <w:outlineLvl w:val="1"/>
      </w:pPr>
      <w:r>
        <w:t>Приложение N 1</w:t>
      </w:r>
    </w:p>
    <w:p w:rsidR="00F230B5" w:rsidRDefault="00F230B5">
      <w:pPr>
        <w:pStyle w:val="ConsPlusNormal"/>
        <w:jc w:val="right"/>
      </w:pPr>
      <w:r>
        <w:t>к Положению</w:t>
      </w:r>
    </w:p>
    <w:p w:rsidR="00F230B5" w:rsidRDefault="00F230B5">
      <w:pPr>
        <w:pStyle w:val="ConsPlusNormal"/>
        <w:jc w:val="right"/>
      </w:pPr>
      <w:r>
        <w:t>"О проведении Открытого</w:t>
      </w:r>
    </w:p>
    <w:p w:rsidR="00F230B5" w:rsidRDefault="00F230B5">
      <w:pPr>
        <w:pStyle w:val="ConsPlusNormal"/>
        <w:jc w:val="right"/>
      </w:pPr>
      <w:r>
        <w:t>межрегионального фестиваля духовых</w:t>
      </w:r>
    </w:p>
    <w:p w:rsidR="00F230B5" w:rsidRDefault="00F230B5">
      <w:pPr>
        <w:pStyle w:val="ConsPlusNormal"/>
        <w:jc w:val="right"/>
      </w:pPr>
      <w:r>
        <w:t>оркестров "Фанфары побед"</w:t>
      </w:r>
    </w:p>
    <w:p w:rsidR="00F230B5" w:rsidRDefault="00F230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30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0B5" w:rsidRDefault="00F230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0B5" w:rsidRDefault="00F230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0B5" w:rsidRDefault="00F230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0B5" w:rsidRDefault="00F230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F230B5" w:rsidRDefault="00F230B5">
            <w:pPr>
              <w:pStyle w:val="ConsPlusNormal"/>
              <w:jc w:val="center"/>
            </w:pPr>
            <w:r>
              <w:rPr>
                <w:color w:val="392C69"/>
              </w:rPr>
              <w:t>от 26.07.2023 N 3820)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0B5" w:rsidRDefault="00F230B5">
            <w:pPr>
              <w:pStyle w:val="ConsPlusNormal"/>
            </w:pPr>
          </w:p>
        </w:tc>
      </w:tr>
    </w:tbl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jc w:val="center"/>
      </w:pPr>
      <w:bookmarkStart w:id="1" w:name="P142"/>
      <w:bookmarkEnd w:id="1"/>
      <w:r>
        <w:t>Анкета-заявка</w:t>
      </w:r>
    </w:p>
    <w:p w:rsidR="00F230B5" w:rsidRDefault="00F230B5">
      <w:pPr>
        <w:pStyle w:val="ConsPlusNormal"/>
        <w:jc w:val="center"/>
      </w:pPr>
      <w:r>
        <w:t>на участие в Открытом межрегиональном фестивале</w:t>
      </w:r>
    </w:p>
    <w:p w:rsidR="00F230B5" w:rsidRDefault="00F230B5">
      <w:pPr>
        <w:pStyle w:val="ConsPlusNormal"/>
        <w:jc w:val="center"/>
      </w:pPr>
      <w:r>
        <w:t>духовых оркестров "Фанфары побед"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nformat"/>
        <w:jc w:val="both"/>
      </w:pPr>
      <w:r>
        <w:t>1. Страна: ________________________________________________________________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>2. Регион: ________________________________________________________________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>3. Город: _________________________________________________________________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>4. Полное название коллектива: ____________________________________________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>5. Год создания: __________________________________________________________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lastRenderedPageBreak/>
        <w:t>6. Ф.И.О. руководителя коллектива, контактный телефон: ____________________</w:t>
      </w:r>
    </w:p>
    <w:p w:rsidR="00F230B5" w:rsidRDefault="00F230B5">
      <w:pPr>
        <w:pStyle w:val="ConsPlusNonformat"/>
        <w:jc w:val="both"/>
      </w:pPr>
      <w:r>
        <w:t>___________________________________________________________________________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>7. Полный адрес, телефон, факс, e-</w:t>
      </w:r>
      <w:proofErr w:type="spellStart"/>
      <w:r>
        <w:t>mail</w:t>
      </w:r>
      <w:proofErr w:type="spellEnd"/>
      <w:r>
        <w:t>: ___________________________________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>8. Направляющая организация: ______________________________________________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>9. Ф.И.О. руководителя направляющей организации: __________________________</w:t>
      </w:r>
    </w:p>
    <w:p w:rsidR="00F230B5" w:rsidRDefault="00F230B5">
      <w:pPr>
        <w:pStyle w:val="ConsPlusNonformat"/>
        <w:jc w:val="both"/>
      </w:pPr>
      <w:r>
        <w:t>___________________________________________________________________________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 xml:space="preserve">10. Контактные </w:t>
      </w:r>
      <w:proofErr w:type="gramStart"/>
      <w:r>
        <w:t>данные  направляющей</w:t>
      </w:r>
      <w:proofErr w:type="gramEnd"/>
      <w:r>
        <w:t xml:space="preserve">  организации:  полный  адрес,  телефон,</w:t>
      </w:r>
    </w:p>
    <w:p w:rsidR="00F230B5" w:rsidRDefault="00F230B5">
      <w:pPr>
        <w:pStyle w:val="ConsPlusNonformat"/>
        <w:jc w:val="both"/>
      </w:pPr>
      <w:r>
        <w:t>факс, e-</w:t>
      </w:r>
      <w:proofErr w:type="spellStart"/>
      <w:r>
        <w:t>mail</w:t>
      </w:r>
      <w:proofErr w:type="spellEnd"/>
      <w:r>
        <w:t>: _____________________________________________________________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>11. Общий количественный состав делегации: ________________________________</w:t>
      </w:r>
    </w:p>
    <w:p w:rsidR="00F230B5" w:rsidRDefault="00F230B5">
      <w:pPr>
        <w:pStyle w:val="ConsPlusNonformat"/>
        <w:jc w:val="both"/>
      </w:pPr>
      <w:r>
        <w:t>В том числе количество участников коллектива ______________________________</w:t>
      </w:r>
    </w:p>
    <w:p w:rsidR="00F230B5" w:rsidRDefault="00F230B5">
      <w:pPr>
        <w:pStyle w:val="ConsPlusNonformat"/>
        <w:jc w:val="both"/>
      </w:pPr>
      <w:r>
        <w:t>- детей (мальчиков/девочек): ______________________________________________</w:t>
      </w:r>
    </w:p>
    <w:p w:rsidR="00F230B5" w:rsidRDefault="00F230B5">
      <w:pPr>
        <w:pStyle w:val="ConsPlusNonformat"/>
        <w:jc w:val="both"/>
      </w:pPr>
      <w:r>
        <w:t>- взрослых (мужчин/женщин): _______________________________________________</w:t>
      </w:r>
    </w:p>
    <w:p w:rsidR="00F230B5" w:rsidRDefault="00F230B5">
      <w:pPr>
        <w:pStyle w:val="ConsPlusNonformat"/>
        <w:jc w:val="both"/>
      </w:pPr>
      <w:r>
        <w:t>Количество водителей: _____________________________________________________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>12. Программа и хронометраж: ______________________________________________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>13. Предполагаемые дата и время прибытия и отъезда: _______________________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>Приложение: список делегации, Ф.И.О. контактного лица, телефон.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>"__" _______________ 2023 г.</w:t>
      </w:r>
    </w:p>
    <w:p w:rsidR="00F230B5" w:rsidRDefault="00F230B5">
      <w:pPr>
        <w:pStyle w:val="ConsPlusNonformat"/>
        <w:jc w:val="both"/>
      </w:pPr>
    </w:p>
    <w:p w:rsidR="00F230B5" w:rsidRDefault="00F230B5">
      <w:pPr>
        <w:pStyle w:val="ConsPlusNonformat"/>
        <w:jc w:val="both"/>
      </w:pPr>
      <w:r>
        <w:t>Подпись (руководителя коллектива или руководителя направляющей организации)</w:t>
      </w:r>
    </w:p>
    <w:p w:rsidR="00F230B5" w:rsidRDefault="00F230B5">
      <w:pPr>
        <w:pStyle w:val="ConsPlusNonformat"/>
        <w:jc w:val="both"/>
      </w:pPr>
      <w:r>
        <w:t>Печать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jc w:val="right"/>
        <w:outlineLvl w:val="0"/>
      </w:pPr>
      <w:r>
        <w:t>Приложение 2</w:t>
      </w:r>
    </w:p>
    <w:p w:rsidR="00F230B5" w:rsidRDefault="00F230B5">
      <w:pPr>
        <w:pStyle w:val="ConsPlusNormal"/>
        <w:jc w:val="right"/>
      </w:pPr>
      <w:r>
        <w:t>к постановлению</w:t>
      </w:r>
    </w:p>
    <w:p w:rsidR="00F230B5" w:rsidRDefault="00F230B5">
      <w:pPr>
        <w:pStyle w:val="ConsPlusNormal"/>
        <w:jc w:val="right"/>
      </w:pPr>
      <w:r>
        <w:t>Администрации города Орла</w:t>
      </w:r>
    </w:p>
    <w:p w:rsidR="00F230B5" w:rsidRDefault="00F230B5">
      <w:pPr>
        <w:pStyle w:val="ConsPlusNormal"/>
        <w:jc w:val="right"/>
      </w:pPr>
      <w:r>
        <w:t>от 28 марта 2023 г. N 1382</w:t>
      </w: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Title"/>
        <w:jc w:val="center"/>
      </w:pPr>
      <w:bookmarkStart w:id="2" w:name="P195"/>
      <w:bookmarkEnd w:id="2"/>
      <w:r>
        <w:t>СОСТАВ</w:t>
      </w:r>
    </w:p>
    <w:p w:rsidR="00F230B5" w:rsidRDefault="00F230B5">
      <w:pPr>
        <w:pStyle w:val="ConsPlusTitle"/>
        <w:jc w:val="center"/>
      </w:pPr>
      <w:r>
        <w:t>ОРГКОМИТЕТА ОТКРЫТОГО МЕЖРЕГИОНАЛЬНОГО ФЕСТИВАЛЯ</w:t>
      </w:r>
    </w:p>
    <w:p w:rsidR="00F230B5" w:rsidRDefault="00F230B5">
      <w:pPr>
        <w:pStyle w:val="ConsPlusTitle"/>
        <w:jc w:val="center"/>
      </w:pPr>
      <w:r>
        <w:t>ДУХОВЫХ ОРКЕСТРОВ "ФАНФАРЫ ПОБЕД"</w:t>
      </w:r>
    </w:p>
    <w:p w:rsidR="00F230B5" w:rsidRDefault="00F230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30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0B5" w:rsidRDefault="00F230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0B5" w:rsidRDefault="00F230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0B5" w:rsidRDefault="00F230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0B5" w:rsidRDefault="00F230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F230B5" w:rsidRDefault="00F230B5">
            <w:pPr>
              <w:pStyle w:val="ConsPlusNormal"/>
              <w:jc w:val="center"/>
            </w:pPr>
            <w:r>
              <w:rPr>
                <w:color w:val="392C69"/>
              </w:rPr>
              <w:t>от 26.07.2023 N 3820)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0B5" w:rsidRDefault="00F230B5">
            <w:pPr>
              <w:pStyle w:val="ConsPlusNormal"/>
            </w:pPr>
          </w:p>
        </w:tc>
      </w:tr>
    </w:tbl>
    <w:p w:rsidR="00F230B5" w:rsidRDefault="00F230B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6350"/>
      </w:tblGrid>
      <w:tr w:rsidR="00F230B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 xml:space="preserve">1. </w:t>
            </w:r>
            <w:proofErr w:type="spellStart"/>
            <w:r>
              <w:t>Проваленкова</w:t>
            </w:r>
            <w:proofErr w:type="spellEnd"/>
            <w:r>
              <w:t xml:space="preserve">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Первый заместитель Мэра города Орла;</w:t>
            </w:r>
          </w:p>
        </w:tc>
      </w:tr>
      <w:tr w:rsidR="00F230B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2. Осипенко Л.Е.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начальник управления культуры администрации города Орла, заместитель председателя оргкомитета;</w:t>
            </w:r>
          </w:p>
        </w:tc>
      </w:tr>
      <w:tr w:rsidR="00F230B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 xml:space="preserve">3. </w:t>
            </w:r>
            <w:proofErr w:type="spellStart"/>
            <w:r>
              <w:t>Жилкина</w:t>
            </w:r>
            <w:proofErr w:type="spellEnd"/>
            <w:r>
              <w:t xml:space="preserve"> А.Ю.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методист муниципального автономного учреждения культуры "Культурно-досуговой центр "Металлург" города Орла", секретарь оргкомитета;</w:t>
            </w:r>
          </w:p>
        </w:tc>
      </w:tr>
      <w:tr w:rsidR="00F230B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Члены оргкомитета:</w:t>
            </w:r>
          </w:p>
        </w:tc>
      </w:tr>
      <w:tr w:rsidR="00F230B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lastRenderedPageBreak/>
              <w:t>4. Быковская Л.А.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менеджер муниципального автономного учреждения культуры "Культурно-досуговой центр "Металлург" города Орла";</w:t>
            </w:r>
          </w:p>
        </w:tc>
      </w:tr>
      <w:tr w:rsidR="00F230B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5. Гвоздева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художественный руководитель клубного формирования "Расширяя круг" муниципального автономного учреждения культуры "Культурно-досуговой центр Металлург" города Орла;</w:t>
            </w:r>
          </w:p>
        </w:tc>
      </w:tr>
      <w:tr w:rsidR="00F230B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6. Колесова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главный специалист отдела культурного наследия, культурно-досуговой деятельности, искусства и художественного образования управления культуры администрации города Орла;</w:t>
            </w:r>
          </w:p>
        </w:tc>
      </w:tr>
      <w:tr w:rsidR="00F230B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7. Никитина Л.Ю.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директор муниципального автономного учреждения культуры "Культурно-досуговой центр "Металлург" города Орла", исполнительный директор фестиваля;</w:t>
            </w:r>
          </w:p>
        </w:tc>
      </w:tr>
      <w:tr w:rsidR="00F230B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8. Николаев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менеджер муниципального автономного учреждения культуры "Культурно-досуговой центр "Металлург" города Орла";</w:t>
            </w:r>
          </w:p>
        </w:tc>
      </w:tr>
      <w:tr w:rsidR="00F230B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9. Трофимова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230B5" w:rsidRDefault="00F230B5">
            <w:pPr>
              <w:pStyle w:val="ConsPlusNormal"/>
            </w:pPr>
            <w:r>
              <w:t>начальник отдела культурного наследия, культурно-досуговой деятельности, искусства и художественного образования управления культуры администрации города Орла.</w:t>
            </w:r>
          </w:p>
        </w:tc>
      </w:tr>
    </w:tbl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ind w:firstLine="540"/>
        <w:jc w:val="both"/>
      </w:pPr>
    </w:p>
    <w:p w:rsidR="00F230B5" w:rsidRDefault="00F230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6375" w:rsidRDefault="002D6375">
      <w:bookmarkStart w:id="3" w:name="_GoBack"/>
      <w:bookmarkEnd w:id="3"/>
    </w:p>
    <w:sectPr w:rsidR="002D6375" w:rsidSect="00D9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B5"/>
    <w:rsid w:val="002D6375"/>
    <w:rsid w:val="00F2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AAD4-42AC-40A2-AFE2-840E5EB1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0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30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30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30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88443E30329ECE7281E66DC4737E74812D0ABFB4A9E21E90820420BF6CE9DBF21C59678AF07F56C7E886D22B472C50321A2AD72E214A4B43F77EK6l8L" TargetMode="External"/><Relationship Id="rId13" Type="http://schemas.openxmlformats.org/officeDocument/2006/relationships/hyperlink" Target="consultantplus://offline/ref=4588443E30329ECE7281E66DC4737E74812D0ABFB4A9E21E90820420BF6CE9DBF21C59678AF07F56C7E886D22B472C50321A2AD72E214A4B43F77EK6l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88443E30329ECE7281E66DC4737E74812D0ABFB4A9E21E90820420BF6CE9DBF21C59678AF07F56C7E886D32B472C50321A2AD72E214A4B43F77EK6l8L" TargetMode="External"/><Relationship Id="rId12" Type="http://schemas.openxmlformats.org/officeDocument/2006/relationships/hyperlink" Target="consultantplus://offline/ref=4588443E30329ECE7281E66DC4737E74812D0ABFB4A9E21E90820420BF6CE9DBF21C59678AF07F56C7E887D42B472C50321A2AD72E214A4B43F77EK6l8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88443E30329ECE7281E66DC4737E74812D0ABFB4A9E21E90820420BF6CE9DBF21C59678AF07F56C7E886D32B472C50321A2AD72E214A4B43F77EK6l8L" TargetMode="External"/><Relationship Id="rId11" Type="http://schemas.openxmlformats.org/officeDocument/2006/relationships/hyperlink" Target="consultantplus://offline/ref=4588443E30329ECE7281E66DC4737E74812D0ABFB4A9E21E90820420BF6CE9DBF21C59678AF07F56C7E887D52B472C50321A2AD72E214A4B43F77EK6l8L" TargetMode="External"/><Relationship Id="rId5" Type="http://schemas.openxmlformats.org/officeDocument/2006/relationships/hyperlink" Target="consultantplus://offline/ref=4588443E30329ECE7281E66DC4737E74812D0ABFB4A9E21E90820420BF6CE9DBF21C59678AF07F56C7E886D02B472C50321A2AD72E214A4B43F77EK6l8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88443E30329ECE7281E66DC4737E74812D0ABFB4A9E21E90820420BF6CE9DBF21C59678AF07F56C7E886DD2B472C50321A2AD72E214A4B43F77EK6l8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88443E30329ECE7281E66DC4737E74812D0ABFB4A9E21E90820420BF6CE9DBF21C59678AF07F56C7E886D22B472C50321A2AD72E214A4B43F77EK6l8L" TargetMode="External"/><Relationship Id="rId14" Type="http://schemas.openxmlformats.org/officeDocument/2006/relationships/hyperlink" Target="consultantplus://offline/ref=4588443E30329ECE7281E66DC4737E74812D0ABFB4A9E21E90820420BF6CE9DBF21C59678AF07F56C7E886D32B472C50321A2AD72E214A4B43F77EK6l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2224</Words>
  <Characters>12678</Characters>
  <Application>Microsoft Office Word</Application>
  <DocSecurity>0</DocSecurity>
  <Lines>105</Lines>
  <Paragraphs>29</Paragraphs>
  <ScaleCrop>false</ScaleCrop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2023-08-25T11:37:00Z</dcterms:created>
  <dcterms:modified xsi:type="dcterms:W3CDTF">2023-08-25T11:37:00Z</dcterms:modified>
</cp:coreProperties>
</file>