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4" w:rsidRPr="00C674C4" w:rsidRDefault="00C674C4" w:rsidP="00C674C4">
      <w:pPr>
        <w:spacing w:after="272" w:line="245" w:lineRule="atLeast"/>
        <w:jc w:val="center"/>
        <w:rPr>
          <w:b/>
          <w:color w:val="5E5E5E"/>
          <w:sz w:val="26"/>
          <w:szCs w:val="28"/>
        </w:rPr>
      </w:pPr>
      <w:r w:rsidRPr="00935955">
        <w:rPr>
          <w:b/>
          <w:sz w:val="26"/>
          <w:szCs w:val="28"/>
        </w:rPr>
        <w:t>Порядок рассмотрения</w:t>
      </w:r>
      <w:r w:rsidRPr="00C674C4">
        <w:rPr>
          <w:b/>
          <w:color w:val="5E5E5E"/>
          <w:sz w:val="26"/>
          <w:szCs w:val="28"/>
        </w:rPr>
        <w:t xml:space="preserve"> </w:t>
      </w:r>
      <w:r w:rsidRPr="00C674C4">
        <w:rPr>
          <w:b/>
          <w:color w:val="000000"/>
          <w:sz w:val="26"/>
          <w:szCs w:val="28"/>
        </w:rPr>
        <w:t>обращений граждан Российской Федерации в государственных органах и органах местного самоуправления</w:t>
      </w:r>
    </w:p>
    <w:p w:rsidR="00C674C4" w:rsidRPr="00C674C4" w:rsidRDefault="00C674C4" w:rsidP="00C674C4">
      <w:pPr>
        <w:spacing w:after="272" w:line="245" w:lineRule="atLeast"/>
        <w:jc w:val="both"/>
        <w:rPr>
          <w:color w:val="000000" w:themeColor="text1"/>
          <w:sz w:val="26"/>
          <w:szCs w:val="28"/>
        </w:rPr>
      </w:pPr>
      <w:r w:rsidRPr="00C674C4">
        <w:rPr>
          <w:color w:val="000000" w:themeColor="text1"/>
          <w:sz w:val="26"/>
          <w:szCs w:val="28"/>
        </w:rPr>
        <w:t xml:space="preserve">Комментирует  помощник прокурора Северного района </w:t>
      </w:r>
      <w:proofErr w:type="gramStart"/>
      <w:r w:rsidRPr="00C674C4">
        <w:rPr>
          <w:color w:val="000000" w:themeColor="text1"/>
          <w:sz w:val="26"/>
          <w:szCs w:val="28"/>
        </w:rPr>
        <w:t>г</w:t>
      </w:r>
      <w:proofErr w:type="gramEnd"/>
      <w:r w:rsidRPr="00C674C4">
        <w:rPr>
          <w:color w:val="000000" w:themeColor="text1"/>
          <w:sz w:val="26"/>
          <w:szCs w:val="28"/>
        </w:rPr>
        <w:t>. Орла юрист 1 класса Артюхова О.Н.</w:t>
      </w:r>
    </w:p>
    <w:p w:rsidR="00C674C4" w:rsidRDefault="00C674C4" w:rsidP="00C674C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C674C4">
        <w:rPr>
          <w:color w:val="000000"/>
          <w:sz w:val="26"/>
          <w:szCs w:val="28"/>
        </w:rPr>
        <w:t xml:space="preserve">В силу </w:t>
      </w:r>
      <w:hyperlink r:id="rId4" w:history="1">
        <w:r w:rsidRPr="00C674C4">
          <w:rPr>
            <w:color w:val="000000"/>
            <w:sz w:val="26"/>
            <w:szCs w:val="28"/>
          </w:rPr>
          <w:t>ст. 33</w:t>
        </w:r>
      </w:hyperlink>
      <w:r w:rsidRPr="00C674C4">
        <w:rPr>
          <w:color w:val="000000"/>
          <w:sz w:val="26"/>
          <w:szCs w:val="28"/>
        </w:rPr>
        <w:t xml:space="preserve"> Конституции РФ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C674C4" w:rsidRPr="00C674C4" w:rsidRDefault="00C674C4" w:rsidP="00C674C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</w:p>
    <w:p w:rsidR="00C674C4" w:rsidRDefault="00C674C4" w:rsidP="00C674C4">
      <w:pPr>
        <w:ind w:firstLine="720"/>
        <w:jc w:val="both"/>
        <w:rPr>
          <w:color w:val="000000"/>
          <w:sz w:val="26"/>
          <w:szCs w:val="28"/>
        </w:rPr>
      </w:pPr>
      <w:r w:rsidRPr="00C674C4">
        <w:rPr>
          <w:color w:val="000000"/>
          <w:sz w:val="26"/>
          <w:szCs w:val="28"/>
        </w:rPr>
        <w:t>Механизм реализации такого права закреплен Федеральным законом от 02.05.2006 № 59-ФЗ «О порядке рассмотрения обращений граждан Российской Федерации» (далее по тексту – Федеральный закон № 59-ФЗ).</w:t>
      </w:r>
    </w:p>
    <w:p w:rsidR="00C674C4" w:rsidRPr="00C674C4" w:rsidRDefault="00C674C4" w:rsidP="00C674C4">
      <w:pPr>
        <w:ind w:firstLine="720"/>
        <w:jc w:val="both"/>
        <w:rPr>
          <w:color w:val="000000"/>
          <w:sz w:val="26"/>
          <w:szCs w:val="28"/>
        </w:rPr>
      </w:pPr>
    </w:p>
    <w:p w:rsidR="00C674C4" w:rsidRDefault="00C674C4" w:rsidP="00C674C4">
      <w:pPr>
        <w:pStyle w:val="ConsPlusNormal"/>
        <w:ind w:right="17" w:firstLine="720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У</w:t>
      </w:r>
      <w:r w:rsidRPr="00C674C4">
        <w:rPr>
          <w:sz w:val="26"/>
          <w:szCs w:val="28"/>
        </w:rPr>
        <w:t xml:space="preserve">становленный настоящим Федеральным </w:t>
      </w:r>
      <w:hyperlink r:id="rId5" w:history="1">
        <w:r w:rsidRPr="00C674C4">
          <w:rPr>
            <w:sz w:val="26"/>
            <w:szCs w:val="28"/>
          </w:rPr>
          <w:t>законом</w:t>
        </w:r>
      </w:hyperlink>
      <w:r w:rsidRPr="00C674C4">
        <w:rPr>
          <w:sz w:val="26"/>
          <w:szCs w:val="28"/>
        </w:rPr>
        <w:t xml:space="preserve">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C674C4">
        <w:rPr>
          <w:sz w:val="26"/>
          <w:szCs w:val="28"/>
        </w:rPr>
        <w:t xml:space="preserve"> и их должностными лицами</w:t>
      </w:r>
      <w:r>
        <w:rPr>
          <w:sz w:val="26"/>
          <w:szCs w:val="28"/>
        </w:rPr>
        <w:t xml:space="preserve"> (</w:t>
      </w:r>
      <w:hyperlink r:id="rId6" w:history="1">
        <w:proofErr w:type="gramStart"/>
        <w:r w:rsidRPr="00C674C4">
          <w:rPr>
            <w:sz w:val="26"/>
            <w:szCs w:val="28"/>
          </w:rPr>
          <w:t>ч</w:t>
        </w:r>
        <w:proofErr w:type="gramEnd"/>
        <w:r w:rsidRPr="00C674C4">
          <w:rPr>
            <w:sz w:val="26"/>
            <w:szCs w:val="28"/>
          </w:rPr>
          <w:t>. 4 ст. 1</w:t>
        </w:r>
      </w:hyperlink>
      <w:r w:rsidRPr="00C674C4">
        <w:rPr>
          <w:sz w:val="26"/>
          <w:szCs w:val="28"/>
        </w:rPr>
        <w:t xml:space="preserve"> Федерального закона № 59-ФЗ</w:t>
      </w:r>
      <w:r>
        <w:rPr>
          <w:sz w:val="26"/>
          <w:szCs w:val="28"/>
        </w:rPr>
        <w:t>)</w:t>
      </w:r>
      <w:r w:rsidRPr="00C674C4">
        <w:rPr>
          <w:sz w:val="26"/>
          <w:szCs w:val="28"/>
        </w:rPr>
        <w:t>.</w:t>
      </w:r>
    </w:p>
    <w:p w:rsidR="00C674C4" w:rsidRPr="00C674C4" w:rsidRDefault="00C674C4" w:rsidP="00C674C4">
      <w:pPr>
        <w:pStyle w:val="ConsPlusNormal"/>
        <w:ind w:right="17" w:firstLine="720"/>
        <w:jc w:val="both"/>
        <w:rPr>
          <w:sz w:val="26"/>
          <w:szCs w:val="28"/>
        </w:rPr>
      </w:pPr>
    </w:p>
    <w:p w:rsidR="00C674C4" w:rsidRDefault="00C674C4" w:rsidP="00C674C4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C674C4">
        <w:rPr>
          <w:sz w:val="26"/>
          <w:szCs w:val="28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 (</w:t>
      </w:r>
      <w:hyperlink r:id="rId7" w:history="1">
        <w:proofErr w:type="gramStart"/>
        <w:r w:rsidRPr="00C674C4">
          <w:rPr>
            <w:sz w:val="26"/>
            <w:szCs w:val="28"/>
          </w:rPr>
          <w:t>ч</w:t>
        </w:r>
        <w:proofErr w:type="gramEnd"/>
        <w:r w:rsidRPr="00C674C4">
          <w:rPr>
            <w:sz w:val="26"/>
            <w:szCs w:val="28"/>
          </w:rPr>
          <w:t>. 2 ст.</w:t>
        </w:r>
      </w:hyperlink>
      <w:r w:rsidRPr="00C674C4">
        <w:rPr>
          <w:sz w:val="26"/>
          <w:szCs w:val="28"/>
        </w:rPr>
        <w:t xml:space="preserve"> 8 Федерального закона № 59-ФЗ).</w:t>
      </w:r>
    </w:p>
    <w:p w:rsidR="00C674C4" w:rsidRPr="00C674C4" w:rsidRDefault="00C674C4" w:rsidP="00C674C4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</w:p>
    <w:p w:rsidR="00C674C4" w:rsidRDefault="00C674C4" w:rsidP="00C674C4">
      <w:pPr>
        <w:pStyle w:val="ConsPlusNormal"/>
        <w:ind w:right="17" w:firstLine="720"/>
        <w:jc w:val="both"/>
        <w:rPr>
          <w:sz w:val="26"/>
          <w:szCs w:val="28"/>
        </w:rPr>
      </w:pPr>
      <w:r w:rsidRPr="00C674C4">
        <w:rPr>
          <w:sz w:val="26"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</w:t>
      </w:r>
      <w:hyperlink r:id="rId8" w:history="1">
        <w:r w:rsidRPr="00C674C4">
          <w:rPr>
            <w:sz w:val="26"/>
            <w:szCs w:val="28"/>
          </w:rPr>
          <w:t>ст. 12</w:t>
        </w:r>
      </w:hyperlink>
      <w:r w:rsidRPr="00C674C4">
        <w:rPr>
          <w:sz w:val="26"/>
          <w:szCs w:val="28"/>
        </w:rPr>
        <w:t xml:space="preserve"> Федерального закона № 59-ФЗ).</w:t>
      </w:r>
    </w:p>
    <w:p w:rsidR="00C674C4" w:rsidRPr="00C674C4" w:rsidRDefault="00C674C4" w:rsidP="00C674C4">
      <w:pPr>
        <w:pStyle w:val="ConsPlusNormal"/>
        <w:ind w:right="17" w:firstLine="720"/>
        <w:jc w:val="both"/>
        <w:rPr>
          <w:sz w:val="26"/>
          <w:szCs w:val="28"/>
        </w:rPr>
      </w:pPr>
    </w:p>
    <w:p w:rsidR="00C674C4" w:rsidRDefault="00C674C4" w:rsidP="00C674C4">
      <w:pPr>
        <w:pStyle w:val="ConsPlusNormal"/>
        <w:tabs>
          <w:tab w:val="left" w:pos="180"/>
        </w:tabs>
        <w:ind w:firstLine="720"/>
        <w:jc w:val="both"/>
        <w:rPr>
          <w:color w:val="000000"/>
          <w:sz w:val="26"/>
        </w:rPr>
      </w:pPr>
      <w:r w:rsidRPr="00C674C4">
        <w:rPr>
          <w:color w:val="000000"/>
          <w:sz w:val="26"/>
        </w:rPr>
        <w:t>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дает письменный ответ по существу поставленных в обращении вопросов (</w:t>
      </w:r>
      <w:hyperlink r:id="rId9" w:history="1">
        <w:r w:rsidRPr="00C674C4">
          <w:rPr>
            <w:color w:val="000000"/>
            <w:sz w:val="26"/>
          </w:rPr>
          <w:t>ст. 1</w:t>
        </w:r>
      </w:hyperlink>
      <w:r w:rsidRPr="00C674C4">
        <w:rPr>
          <w:color w:val="000000"/>
          <w:sz w:val="26"/>
        </w:rPr>
        <w:t>0 Федерального закона № 59-ФЗ).</w:t>
      </w:r>
    </w:p>
    <w:p w:rsidR="00C674C4" w:rsidRPr="00C674C4" w:rsidRDefault="00C674C4" w:rsidP="00C674C4">
      <w:pPr>
        <w:pStyle w:val="ConsPlusNormal"/>
        <w:tabs>
          <w:tab w:val="left" w:pos="180"/>
        </w:tabs>
        <w:ind w:firstLine="720"/>
        <w:jc w:val="both"/>
        <w:rPr>
          <w:color w:val="000000"/>
          <w:sz w:val="26"/>
        </w:rPr>
      </w:pPr>
    </w:p>
    <w:p w:rsidR="00C674C4" w:rsidRDefault="00C674C4" w:rsidP="00C674C4">
      <w:pPr>
        <w:pStyle w:val="ConsPlusNormal"/>
        <w:tabs>
          <w:tab w:val="left" w:pos="180"/>
        </w:tabs>
        <w:ind w:firstLine="720"/>
        <w:jc w:val="both"/>
        <w:rPr>
          <w:rFonts w:eastAsia="Times New Roman"/>
          <w:color w:val="000000" w:themeColor="text1"/>
          <w:sz w:val="26"/>
          <w:szCs w:val="28"/>
        </w:rPr>
      </w:pPr>
      <w:r w:rsidRPr="00C674C4">
        <w:rPr>
          <w:color w:val="000000"/>
          <w:sz w:val="26"/>
        </w:rPr>
        <w:t>За нарушение установленного законодательством Российской Федерации порядка рассмотрения обращений граждан предусмотрена административная ответственность по ст. 5.</w:t>
      </w:r>
      <w:r w:rsidRPr="00C674C4">
        <w:rPr>
          <w:color w:val="000000" w:themeColor="text1"/>
          <w:sz w:val="26"/>
        </w:rPr>
        <w:t xml:space="preserve">59 </w:t>
      </w:r>
      <w:r w:rsidRPr="00C674C4">
        <w:rPr>
          <w:rFonts w:eastAsia="Times New Roman"/>
          <w:color w:val="000000" w:themeColor="text1"/>
          <w:sz w:val="26"/>
          <w:szCs w:val="28"/>
        </w:rPr>
        <w:t>Кодекс</w:t>
      </w:r>
      <w:r>
        <w:rPr>
          <w:rFonts w:eastAsia="Times New Roman"/>
          <w:color w:val="000000" w:themeColor="text1"/>
          <w:sz w:val="26"/>
          <w:szCs w:val="28"/>
        </w:rPr>
        <w:t>а</w:t>
      </w:r>
      <w:r w:rsidRPr="00C674C4">
        <w:rPr>
          <w:rFonts w:eastAsia="Times New Roman"/>
          <w:color w:val="000000" w:themeColor="text1"/>
          <w:sz w:val="26"/>
          <w:szCs w:val="28"/>
        </w:rPr>
        <w:t xml:space="preserve"> РФ об административных правонарушениях</w:t>
      </w:r>
      <w:r>
        <w:rPr>
          <w:rFonts w:eastAsia="Times New Roman"/>
          <w:color w:val="000000" w:themeColor="text1"/>
          <w:sz w:val="26"/>
          <w:szCs w:val="28"/>
        </w:rPr>
        <w:t>.</w:t>
      </w:r>
    </w:p>
    <w:p w:rsidR="00C674C4" w:rsidRDefault="00C674C4" w:rsidP="00C674C4">
      <w:pPr>
        <w:pStyle w:val="ConsPlusNormal"/>
        <w:tabs>
          <w:tab w:val="left" w:pos="180"/>
        </w:tabs>
        <w:ind w:firstLine="720"/>
        <w:jc w:val="both"/>
        <w:rPr>
          <w:rFonts w:eastAsia="Times New Roman"/>
          <w:color w:val="000000" w:themeColor="text1"/>
          <w:sz w:val="26"/>
          <w:szCs w:val="28"/>
        </w:rPr>
      </w:pPr>
    </w:p>
    <w:p w:rsidR="00C674C4" w:rsidRPr="00872FFC" w:rsidRDefault="00872FFC" w:rsidP="00C674C4">
      <w:pPr>
        <w:pStyle w:val="ConsPlusNormal"/>
        <w:tabs>
          <w:tab w:val="left" w:pos="180"/>
        </w:tabs>
        <w:ind w:firstLine="720"/>
        <w:jc w:val="both"/>
        <w:rPr>
          <w:color w:val="000000" w:themeColor="text1"/>
          <w:sz w:val="26"/>
          <w:szCs w:val="28"/>
        </w:rPr>
      </w:pPr>
      <w:r w:rsidRPr="00872FFC">
        <w:rPr>
          <w:color w:val="000000"/>
          <w:sz w:val="26"/>
          <w:szCs w:val="28"/>
        </w:rPr>
        <w:t xml:space="preserve">Санкция данной статьи предусматривает </w:t>
      </w:r>
      <w:r w:rsidR="00C674C4" w:rsidRPr="00872FFC">
        <w:rPr>
          <w:color w:val="000000"/>
          <w:sz w:val="26"/>
          <w:szCs w:val="28"/>
        </w:rPr>
        <w:t>наложение административного штрафа в размере от пяти тысяч до десяти тысяч рублей.</w:t>
      </w:r>
    </w:p>
    <w:p w:rsidR="00B852CB" w:rsidRPr="00C674C4" w:rsidRDefault="00935955">
      <w:pPr>
        <w:rPr>
          <w:sz w:val="26"/>
        </w:rPr>
      </w:pPr>
    </w:p>
    <w:sectPr w:rsidR="00B852CB" w:rsidRPr="00C674C4" w:rsidSect="00EF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74C4"/>
    <w:rsid w:val="00416560"/>
    <w:rsid w:val="004242D4"/>
    <w:rsid w:val="005029AB"/>
    <w:rsid w:val="00872FFC"/>
    <w:rsid w:val="00935955"/>
    <w:rsid w:val="00A907B6"/>
    <w:rsid w:val="00C674C4"/>
    <w:rsid w:val="00EA2A33"/>
    <w:rsid w:val="00EF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4C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9A4CCDA26DC43185F89244CD7126386BCD654943AD14B5A8DCEAA2F6C4DFC0C5A1752E59A9E796CJ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39A4CCDA26DC43185F89244CD7126386BCD654943AD14B5A8DCEAA2F6C4DFC0C5A1752E59A9E7B6CJ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9A4CCDA26DC43185F89244CD7126386BCD654943AD14B5A8DCEAA2F6C4DFC0C5A1752E59A9E766CJ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39A4CCDA26DC43185F89244CD7126386BCD654943AD14B5A8DCEAA2F66JC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23F8AC4C6A95AAA1C96178F74F0854D1A7F48645B2F5A562BFF40864524DB67780F1EA7AB4AY6oCO" TargetMode="External"/><Relationship Id="rId9" Type="http://schemas.openxmlformats.org/officeDocument/2006/relationships/hyperlink" Target="consultantplus://offline/ref=4439A4CCDA26DC43185F89244CD7126386BCD654943AD14B5A8DCEAA2F6C4DFC0C5A1752E59A9E796C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2</cp:revision>
  <dcterms:created xsi:type="dcterms:W3CDTF">2016-12-25T17:29:00Z</dcterms:created>
  <dcterms:modified xsi:type="dcterms:W3CDTF">2016-12-26T12:32:00Z</dcterms:modified>
</cp:coreProperties>
</file>