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93DC6">
        <w:rPr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93DC6">
        <w:rPr>
          <w:b/>
          <w:sz w:val="28"/>
          <w:szCs w:val="28"/>
        </w:rPr>
        <w:t>Ответственность за продажу алкоголя несовершеннолетним</w:t>
      </w:r>
    </w:p>
    <w:p w:rsidR="00BE33D2" w:rsidRPr="00193DC6" w:rsidRDefault="00BE33D2" w:rsidP="00BE3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Частью 2.1 ст. 14.16 КоАП РФ предусмотрена административная ответственность за розничную продажу несовершеннолетнему алкогольной продукции.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по указанной статье составляется не только в отношении </w:t>
      </w:r>
      <w:proofErr w:type="gramStart"/>
      <w:r w:rsidRPr="00193DC6">
        <w:rPr>
          <w:rFonts w:ascii="Times New Roman" w:hAnsi="Times New Roman" w:cs="Times New Roman"/>
          <w:sz w:val="28"/>
          <w:szCs w:val="28"/>
        </w:rPr>
        <w:t>продавца</w:t>
      </w:r>
      <w:proofErr w:type="gramEnd"/>
      <w:r w:rsidRPr="00193DC6">
        <w:rPr>
          <w:rFonts w:ascii="Times New Roman" w:hAnsi="Times New Roman" w:cs="Times New Roman"/>
          <w:sz w:val="28"/>
          <w:szCs w:val="28"/>
        </w:rPr>
        <w:t xml:space="preserve"> допустившего продажу алкогольной продукции несовершеннолетнему, но так же составляется в отношении и директора, и юридического лица – организации, в которой работал продавец.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Совершение указанного административного правонарушения влечет за собой наложение административного штрафа на граждан в размере от тридцати тысяч до пятидесяти тысяч рублей; на должностных лиц – от ста тысяч до двухсот тысяч рублей; на юридических лиц – от трехсот тысяч до пятисот тысяч рублей.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Статьей 151.1 УК РФ предусмотрена уголовная ответственность за неоднократную розничную продажу несовершеннолетним алкогольной продукции.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При этом под неоднократностью понимается розничная продажа несовершеннолетнему алкогольной продукции, если это лицо ранее привлекалось к административной ответственности за аналогичное деяние в течение ста восьмидесяти дней.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Преступление, считается оконченным с момента повторной продажи алкогольной продукции несовершеннолетнему лицом, которое ранее привлекалось к административной ответственности.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К уголовной ответственности за совершение указанного преступления может быть привлечено не только физическое лицо, непосредственно осуществляющее отпуск алкогольной продукции несовершеннолетнему – продавец, но и должностные лица организаций, индивидуальные предприниматели, которые непосредственно не осуществляли продажу алкогольной продукции, однако способствовали либо подстрекали продавца к совершению преступления.</w:t>
      </w:r>
    </w:p>
    <w:p w:rsidR="00BE33D2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 xml:space="preserve"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</w:t>
      </w:r>
      <w:proofErr w:type="gramStart"/>
      <w:r w:rsidRPr="00193DC6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93DC6">
        <w:rPr>
          <w:rFonts w:ascii="Times New Roman" w:hAnsi="Times New Roman" w:cs="Times New Roman"/>
          <w:sz w:val="28"/>
          <w:szCs w:val="28"/>
        </w:rPr>
        <w:t xml:space="preserve">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B24BD" w:rsidRDefault="007B24BD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A5F" w:rsidRDefault="007B24BD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7B24BD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99DF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2020-06-25T07:23:00Z</dcterms:modified>
</cp:coreProperties>
</file>