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C37" w:rsidRPr="00B66C37" w:rsidRDefault="00B66C37" w:rsidP="00B66C3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37">
        <w:rPr>
          <w:rFonts w:ascii="Times New Roman" w:hAnsi="Times New Roman" w:cs="Times New Roman"/>
          <w:sz w:val="28"/>
          <w:szCs w:val="28"/>
        </w:rPr>
        <w:t>Прокуратура Заводского района г.Орла</w:t>
      </w:r>
    </w:p>
    <w:p w:rsidR="00BC55D1" w:rsidRDefault="00B66C37" w:rsidP="00B66C3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37">
        <w:rPr>
          <w:rFonts w:ascii="Times New Roman" w:hAnsi="Times New Roman" w:cs="Times New Roman"/>
          <w:sz w:val="28"/>
          <w:szCs w:val="28"/>
        </w:rPr>
        <w:t xml:space="preserve"> разъясняет:</w:t>
      </w:r>
    </w:p>
    <w:p w:rsidR="00B66C37" w:rsidRDefault="00B66C37" w:rsidP="00B66C3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249A" w:rsidRDefault="007C45F6" w:rsidP="00C23F38">
      <w:pPr>
        <w:ind w:firstLine="709"/>
        <w:contextualSpacing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C45F6">
        <w:rPr>
          <w:rFonts w:ascii="Times New Roman" w:hAnsi="Times New Roman" w:cs="Times New Roman"/>
          <w:b/>
          <w:sz w:val="28"/>
          <w:szCs w:val="28"/>
        </w:rPr>
        <w:t>Об ответств</w:t>
      </w:r>
      <w:bookmarkStart w:id="0" w:name="_GoBack"/>
      <w:bookmarkEnd w:id="0"/>
      <w:r w:rsidRPr="007C45F6">
        <w:rPr>
          <w:rFonts w:ascii="Times New Roman" w:hAnsi="Times New Roman" w:cs="Times New Roman"/>
          <w:b/>
          <w:sz w:val="28"/>
          <w:szCs w:val="28"/>
        </w:rPr>
        <w:t>енности за хищение официальных документов</w:t>
      </w:r>
    </w:p>
    <w:p w:rsidR="00741AFD" w:rsidRDefault="00741AFD" w:rsidP="00C07EB3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C45F6" w:rsidRPr="007C45F6" w:rsidRDefault="007C45F6" w:rsidP="00741AFD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7C45F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Уголовным кодексом Российской Федерации в части 1 статьи 325 установлена ответственность за похищение, уничтожение, повреждение или сокрытие официальных документов, штампов или печатей.</w:t>
      </w:r>
    </w:p>
    <w:p w:rsidR="007C45F6" w:rsidRPr="007C45F6" w:rsidRDefault="007C45F6" w:rsidP="00741AFD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 w:rsidRPr="007C45F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Признаки официального документа, являющегося одним из предметов указанного преступления, раскрываются пунктом 1 постановления Пленума Верховного Суда РФ от 17.12.2020 № 43 «О некоторых вопросах судебной практики по делам о преступлениях, предусмотренных статьями 324 - 327.1 Уголовного кодекса Российской Федерации».</w:t>
      </w:r>
    </w:p>
    <w:p w:rsidR="007C45F6" w:rsidRPr="007C45F6" w:rsidRDefault="007C45F6" w:rsidP="00741AFD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 w:rsidRPr="007C45F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Для того, чтобы обладать свойством официального в контексте рассматриваемой статьи, документ должен обладать следующими признаками:</w:t>
      </w:r>
      <w:r w:rsidRPr="007C45F6">
        <w:rPr>
          <w:rFonts w:ascii="Times New Roman" w:hAnsi="Times New Roman" w:cs="Times New Roman"/>
          <w:color w:val="333333"/>
          <w:sz w:val="27"/>
          <w:szCs w:val="27"/>
        </w:rPr>
        <w:br/>
      </w:r>
      <w:r w:rsidRPr="007C45F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- документ должен быть создан, выдан либо заверен в установленном законом или иным нормативным актом порядке органами государственной власти, органами местного самоуправления либо уполномоченными организациями или лицами;</w:t>
      </w:r>
      <w:r w:rsidRPr="007C45F6">
        <w:rPr>
          <w:rFonts w:ascii="Times New Roman" w:hAnsi="Times New Roman" w:cs="Times New Roman"/>
          <w:color w:val="333333"/>
          <w:sz w:val="27"/>
          <w:szCs w:val="27"/>
        </w:rPr>
        <w:br/>
      </w:r>
      <w:r w:rsidRPr="007C45F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- документ должен удостоверять юридически значимый факт;</w:t>
      </w:r>
      <w:r w:rsidRPr="007C45F6">
        <w:rPr>
          <w:rFonts w:ascii="Times New Roman" w:hAnsi="Times New Roman" w:cs="Times New Roman"/>
          <w:color w:val="333333"/>
          <w:sz w:val="27"/>
          <w:szCs w:val="27"/>
        </w:rPr>
        <w:br/>
      </w:r>
      <w:r w:rsidRPr="007C45F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- документ должен предоставлять лицу права или освобождать от обязанностей;</w:t>
      </w:r>
      <w:r w:rsidRPr="007C45F6">
        <w:rPr>
          <w:rFonts w:ascii="Times New Roman" w:hAnsi="Times New Roman" w:cs="Times New Roman"/>
          <w:color w:val="333333"/>
          <w:sz w:val="27"/>
          <w:szCs w:val="27"/>
        </w:rPr>
        <w:br/>
      </w:r>
      <w:r w:rsidRPr="007C45F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- предмет преступления должен являться подлинным документом, либо его дубликатом.</w:t>
      </w:r>
    </w:p>
    <w:p w:rsidR="007C45F6" w:rsidRPr="007C45F6" w:rsidRDefault="007C45F6" w:rsidP="00741AFD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 w:rsidRPr="007C45F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Вместе с тем преступление может быть совершено как в отношении аналогового («бумажного») документа, так и в отношении цифрового, если он отвечает перечисленным признакам.</w:t>
      </w:r>
    </w:p>
    <w:p w:rsidR="007C45F6" w:rsidRPr="007C45F6" w:rsidRDefault="007C45F6" w:rsidP="007C45F6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 w:rsidRPr="007C45F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Способами совершения преступления, предусмотренного частью 1 статьи 325 Уголовного Кодекса РФ, могут быть: похищение (противоправное безвозмездное изъятие), уничтожение (полная ликвидация предмета), повреждение (возможность использования предмета по назначению утрачивается либо существенно затрудняется), сокрытие (невозвращение предмета либо его перемещение без ведома лица, в ведении которого они находились).</w:t>
      </w:r>
    </w:p>
    <w:p w:rsidR="007C45F6" w:rsidRPr="007C45F6" w:rsidRDefault="007C45F6" w:rsidP="007C45F6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 w:rsidRPr="007C45F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Санкция указанной статьи предусматривает ответственность от штрафа до одного года лишения свободы.</w:t>
      </w:r>
    </w:p>
    <w:p w:rsidR="00741AFD" w:rsidRPr="007C45F6" w:rsidRDefault="007C45F6" w:rsidP="00741AFD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7C45F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Важно отметить, что ответственность за похищение у гражданина такого официального документа, как паспорт или другого важного личного документа, например, свидетельства о регистрации транспортного средства, водительского или пенсионного удостоверения и др., установлена законодателем специальной нормой - частью 2 статьи 325 Уголовного кодекса РФ.</w:t>
      </w:r>
    </w:p>
    <w:sectPr w:rsidR="00741AFD" w:rsidRPr="007C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FA"/>
    <w:rsid w:val="004252B1"/>
    <w:rsid w:val="0046249A"/>
    <w:rsid w:val="00492261"/>
    <w:rsid w:val="00741AFD"/>
    <w:rsid w:val="007C45F6"/>
    <w:rsid w:val="008058FA"/>
    <w:rsid w:val="00971875"/>
    <w:rsid w:val="00B66C37"/>
    <w:rsid w:val="00BC55D1"/>
    <w:rsid w:val="00C07EB3"/>
    <w:rsid w:val="00C2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BBB5-D98E-4CE4-9DAC-E9572D2F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6C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</dc:creator>
  <cp:keywords/>
  <dc:description/>
  <cp:lastModifiedBy>Трахинина Жанна Викторовна</cp:lastModifiedBy>
  <cp:revision>11</cp:revision>
  <dcterms:created xsi:type="dcterms:W3CDTF">2022-05-30T08:18:00Z</dcterms:created>
  <dcterms:modified xsi:type="dcterms:W3CDTF">2022-05-30T11:15:00Z</dcterms:modified>
</cp:coreProperties>
</file>