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9D1" w:rsidRPr="00FE0E90" w:rsidRDefault="00C829D1" w:rsidP="00C829D1">
      <w:pPr>
        <w:autoSpaceDE w:val="0"/>
        <w:ind w:left="5648"/>
        <w:jc w:val="center"/>
        <w:rPr>
          <w:sz w:val="28"/>
          <w:szCs w:val="28"/>
        </w:rPr>
      </w:pPr>
      <w:r w:rsidRPr="00FE0E9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FE0E90">
        <w:rPr>
          <w:sz w:val="28"/>
          <w:szCs w:val="28"/>
        </w:rPr>
        <w:t>1</w:t>
      </w:r>
    </w:p>
    <w:p w:rsidR="00C829D1" w:rsidRPr="00FE0E90" w:rsidRDefault="00C829D1" w:rsidP="00C829D1">
      <w:pPr>
        <w:autoSpaceDE w:val="0"/>
        <w:ind w:left="5648"/>
        <w:jc w:val="center"/>
        <w:rPr>
          <w:sz w:val="28"/>
          <w:szCs w:val="28"/>
        </w:rPr>
      </w:pPr>
      <w:r w:rsidRPr="00FE0E90">
        <w:rPr>
          <w:sz w:val="28"/>
          <w:szCs w:val="28"/>
        </w:rPr>
        <w:t>к постановлению</w:t>
      </w:r>
    </w:p>
    <w:p w:rsidR="00C829D1" w:rsidRPr="00FE0E90" w:rsidRDefault="00C829D1" w:rsidP="00C829D1">
      <w:pPr>
        <w:autoSpaceDE w:val="0"/>
        <w:ind w:left="5648"/>
        <w:jc w:val="center"/>
        <w:rPr>
          <w:sz w:val="28"/>
          <w:szCs w:val="28"/>
        </w:rPr>
      </w:pPr>
      <w:r w:rsidRPr="00FE0E90">
        <w:rPr>
          <w:sz w:val="28"/>
          <w:szCs w:val="28"/>
        </w:rPr>
        <w:t>администрации города Орла</w:t>
      </w:r>
    </w:p>
    <w:p w:rsidR="00C829D1" w:rsidRPr="00FE0E90" w:rsidRDefault="00C829D1" w:rsidP="00C829D1">
      <w:pPr>
        <w:autoSpaceDE w:val="0"/>
        <w:ind w:left="56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75BE">
        <w:rPr>
          <w:sz w:val="28"/>
          <w:szCs w:val="28"/>
        </w:rPr>
        <w:t xml:space="preserve">17 июня </w:t>
      </w:r>
      <w:r w:rsidRPr="00FE0E90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FE0E90">
        <w:rPr>
          <w:sz w:val="28"/>
          <w:szCs w:val="28"/>
        </w:rPr>
        <w:t xml:space="preserve"> г. № </w:t>
      </w:r>
      <w:r w:rsidR="002775BE">
        <w:rPr>
          <w:sz w:val="28"/>
          <w:szCs w:val="28"/>
        </w:rPr>
        <w:t>2724</w:t>
      </w:r>
      <w:bookmarkStart w:id="0" w:name="_GoBack"/>
      <w:bookmarkEnd w:id="0"/>
    </w:p>
    <w:p w:rsidR="00C829D1" w:rsidRPr="00FE0E90" w:rsidRDefault="00C829D1" w:rsidP="00C829D1">
      <w:pPr>
        <w:autoSpaceDE w:val="0"/>
        <w:ind w:left="720"/>
        <w:jc w:val="both"/>
        <w:rPr>
          <w:sz w:val="28"/>
          <w:szCs w:val="28"/>
        </w:rPr>
      </w:pPr>
    </w:p>
    <w:p w:rsidR="00C829D1" w:rsidRPr="00FE0E90" w:rsidRDefault="00C829D1" w:rsidP="00C829D1">
      <w:pPr>
        <w:autoSpaceDE w:val="0"/>
        <w:ind w:left="720"/>
        <w:jc w:val="center"/>
        <w:rPr>
          <w:sz w:val="28"/>
          <w:szCs w:val="28"/>
        </w:rPr>
      </w:pPr>
      <w:r w:rsidRPr="00FE0E90">
        <w:rPr>
          <w:sz w:val="28"/>
          <w:szCs w:val="28"/>
        </w:rPr>
        <w:t>Паспорт</w:t>
      </w:r>
    </w:p>
    <w:p w:rsidR="00C829D1" w:rsidRPr="00FE0E90" w:rsidRDefault="00C829D1" w:rsidP="00C829D1">
      <w:pPr>
        <w:autoSpaceDE w:val="0"/>
        <w:ind w:left="720"/>
        <w:jc w:val="center"/>
        <w:rPr>
          <w:sz w:val="28"/>
          <w:szCs w:val="28"/>
        </w:rPr>
      </w:pPr>
      <w:r w:rsidRPr="00FE0E90">
        <w:rPr>
          <w:sz w:val="28"/>
          <w:szCs w:val="28"/>
        </w:rPr>
        <w:t>муниципальной программы</w:t>
      </w:r>
    </w:p>
    <w:p w:rsidR="00C829D1" w:rsidRPr="00FE0E90" w:rsidRDefault="00C829D1" w:rsidP="00C829D1">
      <w:pPr>
        <w:autoSpaceDE w:val="0"/>
        <w:ind w:left="720"/>
        <w:jc w:val="center"/>
        <w:rPr>
          <w:sz w:val="28"/>
          <w:szCs w:val="28"/>
        </w:rPr>
      </w:pPr>
      <w:r w:rsidRPr="00FE0E90">
        <w:rPr>
          <w:sz w:val="28"/>
          <w:szCs w:val="28"/>
        </w:rPr>
        <w:t>«Формирование современной городской среды</w:t>
      </w:r>
    </w:p>
    <w:p w:rsidR="00C829D1" w:rsidRPr="00FE0E90" w:rsidRDefault="00C829D1" w:rsidP="00C829D1">
      <w:pPr>
        <w:autoSpaceDE w:val="0"/>
        <w:ind w:left="720"/>
        <w:jc w:val="center"/>
        <w:rPr>
          <w:sz w:val="28"/>
          <w:szCs w:val="28"/>
        </w:rPr>
      </w:pPr>
      <w:r w:rsidRPr="00FE0E90">
        <w:rPr>
          <w:sz w:val="28"/>
          <w:szCs w:val="28"/>
        </w:rPr>
        <w:t>на территории города Орла»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6669"/>
      </w:tblGrid>
      <w:tr w:rsidR="00C829D1" w:rsidRPr="00FE0E90" w:rsidTr="00D9233E">
        <w:tc>
          <w:tcPr>
            <w:tcW w:w="2891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Наименование муниципальной программы</w:t>
            </w:r>
          </w:p>
        </w:tc>
        <w:tc>
          <w:tcPr>
            <w:tcW w:w="6669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«Формирование современной городской среды на территории города Орла» (далее - Программа)</w:t>
            </w:r>
          </w:p>
        </w:tc>
      </w:tr>
      <w:tr w:rsidR="00C829D1" w:rsidRPr="00FE0E90" w:rsidTr="00D9233E">
        <w:tc>
          <w:tcPr>
            <w:tcW w:w="2891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Ответственный исполнитель Программы</w:t>
            </w:r>
          </w:p>
        </w:tc>
        <w:tc>
          <w:tcPr>
            <w:tcW w:w="6669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Управление строительства, дорожного хозяйства и благоустройства администрации города Орла</w:t>
            </w:r>
          </w:p>
        </w:tc>
      </w:tr>
      <w:tr w:rsidR="00C829D1" w:rsidRPr="00FE0E90" w:rsidTr="00D9233E">
        <w:tc>
          <w:tcPr>
            <w:tcW w:w="2891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Соисполнители Программы</w:t>
            </w:r>
          </w:p>
        </w:tc>
        <w:tc>
          <w:tcPr>
            <w:tcW w:w="6669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Управление градостроительства администрации города Орла;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>
              <w:t>Т</w:t>
            </w:r>
            <w:r w:rsidRPr="005D193F">
              <w:t>ерриториальные управления по районам администрации города Орла;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>
              <w:t>М</w:t>
            </w:r>
            <w:r w:rsidRPr="005D193F">
              <w:t>униципальное казенное учреждение «</w:t>
            </w:r>
            <w:r>
              <w:t>Объединенный муниципальный заказчик города Орла»</w:t>
            </w:r>
            <w:r w:rsidRPr="005D193F">
              <w:t>;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Управление культуры администрации города Орла;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>
              <w:t>М</w:t>
            </w:r>
            <w:r w:rsidRPr="005D193F">
              <w:t>униципальное автономное учреждение культуры «Городской парк культуры и отдыха» (МАУК «Городской парк культуры и отдыха»);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М</w:t>
            </w:r>
            <w:r w:rsidRPr="005D193F">
              <w:t>униципальное бюджетное учреждение культуры «Детс</w:t>
            </w:r>
            <w:r>
              <w:t>кий парк» (МБУК «Детский парк»);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Управление по взаимодействию со средствами массовой информации и аналитической работе администрации города Орла;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Управление </w:t>
            </w:r>
            <w:r w:rsidRPr="00815287">
              <w:t>по организационной работе, молодежной политике и связям с общественными организациями администрации города Орла</w:t>
            </w:r>
            <w:r>
              <w:t>;</w:t>
            </w:r>
          </w:p>
          <w:p w:rsidR="00C829D1" w:rsidRDefault="00C829D1" w:rsidP="00C829D1">
            <w:pPr>
              <w:autoSpaceDE w:val="0"/>
              <w:ind w:left="142"/>
              <w:jc w:val="both"/>
            </w:pPr>
            <w:r>
              <w:t>Управление муниципального имущества и землепользования администрации города Орла.</w:t>
            </w:r>
          </w:p>
          <w:p w:rsidR="00CD2A64" w:rsidRPr="005D193F" w:rsidRDefault="00CD2A64" w:rsidP="00C829D1">
            <w:pPr>
              <w:autoSpaceDE w:val="0"/>
              <w:ind w:left="142"/>
              <w:jc w:val="both"/>
            </w:pPr>
          </w:p>
        </w:tc>
      </w:tr>
      <w:tr w:rsidR="00C829D1" w:rsidRPr="00FE0E90" w:rsidTr="00D9233E">
        <w:tc>
          <w:tcPr>
            <w:tcW w:w="2891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Перечень основных мероприятий муниципальной программы</w:t>
            </w:r>
          </w:p>
        </w:tc>
        <w:tc>
          <w:tcPr>
            <w:tcW w:w="6669" w:type="dxa"/>
          </w:tcPr>
          <w:p w:rsidR="00C829D1" w:rsidRDefault="00C829D1" w:rsidP="00D9233E">
            <w:pPr>
              <w:autoSpaceDE w:val="0"/>
              <w:ind w:left="142"/>
              <w:jc w:val="both"/>
            </w:pPr>
            <w:r w:rsidRPr="00CB70EB">
              <w:t xml:space="preserve">Основное мероприятие </w:t>
            </w:r>
            <w:r>
              <w:t>1</w:t>
            </w:r>
            <w:r w:rsidRPr="00CB70EB">
              <w:t>: Благоустройство дворовых территорий.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Основное мероприятие 2</w:t>
            </w:r>
            <w:r w:rsidRPr="00CB70EB">
              <w:t>: Благоустройство общественных территорий.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Основное мероприятие 3</w:t>
            </w:r>
            <w:r w:rsidRPr="00CB70EB">
              <w:t xml:space="preserve">: Благоустройство общественных территорий города Орла в целях развития его культурной сферы.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 w:rsidRPr="00CB70EB">
              <w:t xml:space="preserve">Основное мероприятие </w:t>
            </w:r>
            <w:r>
              <w:t>4</w:t>
            </w:r>
            <w:r w:rsidRPr="00CB70EB">
              <w:t>: Привлечение жителей города Орла к участию в принятии решений по определению мероприятий и реализации проектов благоустройства.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 w:rsidRPr="00CB70EB">
              <w:t xml:space="preserve">Основное мероприятие 5: Мероприятия по инвентаризации уровня благоустройства индивидуальных жилых домов и земельных участков, предоставленных для их размещения, в соответствии с заключенными по результатам инвентаризации соглашениями с собственниками (пользователями) указанных домов (собственниками </w:t>
            </w:r>
            <w:r w:rsidRPr="00CB70EB">
              <w:lastRenderedPageBreak/>
              <w:t>(землепользователями) земельных участков) об их благоустройстве и требованиями Правил благоустройства и санитарного содержания территории муниципального образования «Город Орел».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Основное мероприятие 6: Выполнение работ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 в соответствии с заключенными соглашениями.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</w:p>
        </w:tc>
      </w:tr>
      <w:tr w:rsidR="00C829D1" w:rsidRPr="00FE0E90" w:rsidTr="00D9233E">
        <w:tc>
          <w:tcPr>
            <w:tcW w:w="2891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lastRenderedPageBreak/>
              <w:t>Цели программы</w:t>
            </w:r>
          </w:p>
        </w:tc>
        <w:tc>
          <w:tcPr>
            <w:tcW w:w="6669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Повышение качества и комфорта городской среды на территории муниципального образования «Город Орел» с применением механизма прямого участия граждан, а также развитие культурной сферы муниципального образования «Город Орел».</w:t>
            </w:r>
          </w:p>
        </w:tc>
      </w:tr>
      <w:tr w:rsidR="00C829D1" w:rsidRPr="00FE0E90" w:rsidTr="00D9233E">
        <w:tc>
          <w:tcPr>
            <w:tcW w:w="2891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Задачи Программы</w:t>
            </w:r>
          </w:p>
        </w:tc>
        <w:tc>
          <w:tcPr>
            <w:tcW w:w="6669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 xml:space="preserve">1. </w:t>
            </w:r>
            <w:proofErr w:type="gramStart"/>
            <w:r w:rsidRPr="005D193F">
              <w:t>Повышение уровня благоустройства дворовых территорий многоквартирных домов, территорий соответствующего функционального назначения (площадей, набережных, улиц, пешеходных зон, скверов, парков, иных территорий) (далее также - общественные территории, общественные пространства) и иных территорий города Орла.</w:t>
            </w:r>
            <w:proofErr w:type="gramEnd"/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2. Повышение уровня вовлеченности заинтересованных граждан, организаций в реализацию мероприятий по благоустройству и активизации участия граждан в решении вопросов местного значения.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3. Развитие культурной сферы муниципального образования «Город Орел».</w:t>
            </w:r>
          </w:p>
        </w:tc>
      </w:tr>
      <w:tr w:rsidR="00C829D1" w:rsidRPr="00FE0E90" w:rsidTr="00D9233E">
        <w:tc>
          <w:tcPr>
            <w:tcW w:w="2891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Целевые индикаторы и показатели Программы</w:t>
            </w:r>
          </w:p>
        </w:tc>
        <w:tc>
          <w:tcPr>
            <w:tcW w:w="6669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1. Количество протоколов общих собраний собственников помещений в многоквартирных домах, количество решений собственников зданий и сооружений, образующих дворовую территорию, о включении дворовой территории в Программу.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2. Количество благоустроенных дворовых территорий.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3. Количество благоустроенных общественных территорий.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4. Количество разработанных проектно-сметных документаций по благоустройству общественных территорий города Орла в целях развития его культурной сферы.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>5. Количество благоустроенных общественных территорий города Орла в целях развития его культурной сферы.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 xml:space="preserve">6. Инвентаризация уровня благоустройства индивидуальных жилых домов и земельных участков, предоставленных для их размещения, в соответствии с заключенными по результатам инвентаризации соглашениями об их благоустройстве и требованиями </w:t>
            </w:r>
            <w:hyperlink r:id="rId7">
              <w:r w:rsidRPr="005D193F">
                <w:rPr>
                  <w:rStyle w:val="a3"/>
                </w:rPr>
                <w:t>Правил</w:t>
              </w:r>
            </w:hyperlink>
            <w:r w:rsidRPr="005D193F">
              <w:t xml:space="preserve"> благоустройства и санитарного содержания территории муниципального образования «Город Орел».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 w:rsidRPr="005D193F">
              <w:t>7. Доля граждан, принявших участие в решении вопросов развития городской среды, от общего количества граждан в возрасте от 14 лет, проживающих в городе Орле.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</w:p>
        </w:tc>
      </w:tr>
      <w:tr w:rsidR="00C829D1" w:rsidTr="00D9233E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D1" w:rsidRPr="00037ED4" w:rsidRDefault="00C829D1" w:rsidP="00D9233E">
            <w:pPr>
              <w:autoSpaceDE w:val="0"/>
              <w:ind w:left="142"/>
              <w:jc w:val="both"/>
            </w:pPr>
            <w:r w:rsidRPr="00037ED4">
              <w:lastRenderedPageBreak/>
              <w:t xml:space="preserve">Этапы и сроки реализации </w:t>
            </w:r>
            <w:r>
              <w:t>П</w:t>
            </w:r>
            <w:r w:rsidRPr="00037ED4">
              <w:t>рограммы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D1" w:rsidRPr="00037ED4" w:rsidRDefault="00C829D1" w:rsidP="00D9233E">
            <w:pPr>
              <w:autoSpaceDE w:val="0"/>
              <w:ind w:left="142"/>
              <w:jc w:val="both"/>
            </w:pPr>
            <w:r w:rsidRPr="00037ED4">
              <w:t>I этап - 2018 - 202</w:t>
            </w:r>
            <w:r>
              <w:t>3</w:t>
            </w:r>
            <w:r w:rsidRPr="00037ED4">
              <w:t xml:space="preserve"> годы.</w:t>
            </w:r>
          </w:p>
          <w:p w:rsidR="00C829D1" w:rsidRPr="00037ED4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 w:rsidRPr="004130A8">
              <w:t xml:space="preserve"> </w:t>
            </w:r>
            <w:r w:rsidRPr="00037ED4">
              <w:t>этап - 202</w:t>
            </w:r>
            <w:r>
              <w:t>4</w:t>
            </w:r>
            <w:r w:rsidRPr="00037ED4">
              <w:t xml:space="preserve"> - 20</w:t>
            </w:r>
            <w:r>
              <w:t>30</w:t>
            </w:r>
            <w:r w:rsidRPr="00037ED4">
              <w:t xml:space="preserve"> годы</w:t>
            </w:r>
          </w:p>
        </w:tc>
      </w:tr>
      <w:tr w:rsidR="00C829D1" w:rsidRPr="00FE0E90" w:rsidTr="00D9233E">
        <w:tc>
          <w:tcPr>
            <w:tcW w:w="2891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0F2E2E">
              <w:t>Планируемые объемы бюджетных ассигнований на реализацию Программы</w:t>
            </w:r>
          </w:p>
        </w:tc>
        <w:tc>
          <w:tcPr>
            <w:tcW w:w="6669" w:type="dxa"/>
          </w:tcPr>
          <w:p w:rsidR="00C829D1" w:rsidRDefault="00C829D1" w:rsidP="00D9233E">
            <w:pPr>
              <w:autoSpaceDE w:val="0"/>
              <w:ind w:left="142"/>
              <w:jc w:val="both"/>
            </w:pPr>
            <w:r>
              <w:t>Общий объем средств, предусмотренных на реализацию Программы, - 2564658,80749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</w:t>
            </w:r>
            <w:proofErr w:type="gramStart"/>
            <w:r>
              <w:t>этап  -</w:t>
            </w:r>
            <w:proofErr w:type="gramEnd"/>
            <w:r>
              <w:t xml:space="preserve"> 2129875,</w:t>
            </w:r>
            <w:r w:rsidRPr="00C829D1">
              <w:t>17727</w:t>
            </w:r>
            <w:r>
              <w:t xml:space="preserve"> тыс. рублей;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 w:rsidRPr="000F2E2E">
              <w:t xml:space="preserve">II </w:t>
            </w:r>
            <w:r>
              <w:t>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2024 - 247813,16566 тыс. рублей,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2025 - 93485,23228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2026 - 93485,23228 тыс. рублей,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2030 - 0, из них: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- средства предоставленной субсидии из областного бюджета (в </w:t>
            </w:r>
            <w:proofErr w:type="spellStart"/>
            <w:r>
              <w:t>т.ч</w:t>
            </w:r>
            <w:proofErr w:type="spellEnd"/>
            <w:r>
              <w:t>. федерального бюджета) - 638637,16344 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- 557268</w:t>
            </w:r>
            <w:proofErr w:type="gramStart"/>
            <w:r>
              <w:t>,78801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 w:rsidRPr="003F496D">
              <w:t xml:space="preserve">II </w:t>
            </w:r>
            <w:r>
              <w:t>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2024 - 81368,37543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P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 w:rsidRPr="00C829D1">
              <w:t>2027</w:t>
            </w:r>
            <w:r>
              <w:t xml:space="preserve">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2030 - 0;                                          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бюджета города Орла - 48285,06788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- 36521</w:t>
            </w:r>
            <w:proofErr w:type="gramStart"/>
            <w:r>
              <w:t>,08800</w:t>
            </w:r>
            <w:proofErr w:type="gramEnd"/>
            <w:r>
              <w:t xml:space="preserve"> тыс. рублей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 w:rsidRPr="003F496D">
              <w:t xml:space="preserve">II </w:t>
            </w:r>
            <w:r>
              <w:t>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2024 - 4559,97988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2025 - 3602,00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2026 - 3602,00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2030 - 0;                                         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Дорожного фонда Орловской области - 751559,38013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- 473499</w:t>
            </w:r>
            <w:proofErr w:type="gramStart"/>
            <w:r>
              <w:t>,58996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 w:rsidRPr="003F496D">
              <w:t xml:space="preserve">II </w:t>
            </w:r>
            <w:r>
              <w:t>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2024 - 100090,99025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2025 - 88984,39996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2026 - 88984,39996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Дорожного фонда города Орла - 8825,96818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- 6017</w:t>
            </w:r>
            <w:proofErr w:type="gramStart"/>
            <w:r>
              <w:t>,28344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 w:rsidRPr="003F496D">
              <w:t xml:space="preserve">II </w:t>
            </w:r>
            <w:r>
              <w:t>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2024 - 1011,02010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lastRenderedPageBreak/>
              <w:t>2025 - 898,83232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2026 - 898,83232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иного межбюджетного трансферта из бюджета субъекта Российской Федерации - 3097,300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- 2064,500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2024 - 1032,800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иного межбюджетного трансферта, предоставленного в целях развития культурной сферы города Орла, - 1106930,66986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- 1047180</w:t>
            </w:r>
            <w:proofErr w:type="gramStart"/>
            <w:r>
              <w:t>,66986</w:t>
            </w:r>
            <w:proofErr w:type="gramEnd"/>
            <w:r>
              <w:t xml:space="preserve"> тыс. рублей,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2024 - 59750,000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По направлениям расходования бюджетных средств: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1) Осуществление работ по благоустройству дворовых территорий.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Общий объем средств - 1003618,10808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- 706968</w:t>
            </w:r>
            <w:proofErr w:type="gramStart"/>
            <w:r>
              <w:t>,06614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2024 - 109679,57738 тыс. рублей,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2025 - 93485,23228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2026 - 93485,23228 тыс. рублей,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2030 - 0, из них: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- средства предоставленной субсидии из областного бюджета (в </w:t>
            </w:r>
            <w:proofErr w:type="spellStart"/>
            <w:r>
              <w:t>т.ч</w:t>
            </w:r>
            <w:proofErr w:type="spellEnd"/>
            <w:r>
              <w:t>. федерального бюджета)  - 192851,41743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- 192851</w:t>
            </w:r>
            <w:proofErr w:type="gramStart"/>
            <w:r>
              <w:t>,41743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2024 - 4871,28503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lastRenderedPageBreak/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бюджета города Орла - 38186,79931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- 27276</w:t>
            </w:r>
            <w:proofErr w:type="gramStart"/>
            <w:r>
              <w:t>,51731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2024 - 3706,282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2025 - 3602,00000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2026 - 3602,00000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Дорожного фонда Орловской области - 760385,34831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- 473499</w:t>
            </w:r>
            <w:proofErr w:type="gramStart"/>
            <w:r>
              <w:t>,58996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2024 - 100090,99025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2025 - 88984,39996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2026 - 88984,39996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Дорожного фонда города Орла - 8825,96818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- 6017</w:t>
            </w:r>
            <w:proofErr w:type="gramStart"/>
            <w:r>
              <w:t>,28344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2024 - 1011,02010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2025 - 898,83232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2026 - 898,83232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иного межбюджетного трансферта, предоставленного в целях развития культурной сферы города Орла, - 7323,25800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- 7323</w:t>
            </w:r>
            <w:proofErr w:type="gramStart"/>
            <w:r>
              <w:t>,25800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2) Осуществление работ по благоустройству общественных территорий.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Общий объем средств - 446683,97745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- 369414</w:t>
            </w:r>
            <w:proofErr w:type="gramStart"/>
            <w:r>
              <w:t>,18917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2024 - 77269,78828 тыс. рублей,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lastRenderedPageBreak/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2026 - 0,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2030 - 0, из них: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- средства предоставленной субсидии областного бюджета (в </w:t>
            </w:r>
            <w:proofErr w:type="spellStart"/>
            <w:r>
              <w:t>т.ч</w:t>
            </w:r>
            <w:proofErr w:type="spellEnd"/>
            <w:r>
              <w:t>. федерального бюджета) - 440914,46098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- 364417</w:t>
            </w:r>
            <w:proofErr w:type="gramStart"/>
            <w:r>
              <w:t>,37058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2024 - 76497,09040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 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бюджета города Орла - 5769,51647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- 4996</w:t>
            </w:r>
            <w:proofErr w:type="gramStart"/>
            <w:r>
              <w:t>,81859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2024 - 772,69788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3) Проведение рейтингового голосования по определению общественных территорий, подлежащих благоустройству в первоочередном порядке.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Общий объем средств - 6617,867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- 5504,067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2024 - 1113,80 тыс. рублей,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2026 - 0,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2030 - 0, из них: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иного межбюджетного трансферта из бюджета субъекта Российской Федерации - 3097,300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- 2064,500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2024 - 1032,800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lastRenderedPageBreak/>
              <w:t>2030 - 0;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бюджета города Орла - 3520,56700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I этап - 3439,567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II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2024 - 81,000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4) Развитие культурной сферы города Орла.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Общий объем средств - 1107738,85496 тыс. руб.,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</w:t>
            </w:r>
            <w:r w:rsidRPr="00A57294">
              <w:t>1047988</w:t>
            </w:r>
            <w:proofErr w:type="gramStart"/>
            <w:r w:rsidRPr="00A57294">
              <w:t>,85496</w:t>
            </w:r>
            <w:proofErr w:type="gramEnd"/>
            <w:r w:rsidRPr="00A57294">
              <w:t xml:space="preserve"> </w:t>
            </w:r>
            <w:r>
              <w:t>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 w:rsidRPr="003F496D">
              <w:t xml:space="preserve"> </w:t>
            </w:r>
            <w:r>
              <w:t>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 xml:space="preserve">2024 - 59750,0000 тыс. рублей, 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2030 - 0, из них: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иного межбюджетного трансферта, предоставленного из областного бюджета в целях развития культурной сферы города Орла, - 1106930,66986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</w:t>
            </w:r>
            <w:r w:rsidRPr="001C668C">
              <w:t>1047180</w:t>
            </w:r>
            <w:proofErr w:type="gramStart"/>
            <w:r w:rsidRPr="001C668C">
              <w:t>,66986</w:t>
            </w:r>
            <w:proofErr w:type="gramEnd"/>
            <w:r>
              <w:t xml:space="preserve">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2024 - 59750,0000 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2030 - 0;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- средства бюджета города Орла - 808,1851 тыс. рублей, в том числе по годам: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</w:t>
            </w:r>
            <w:r>
              <w:t xml:space="preserve"> этап - </w:t>
            </w:r>
            <w:r w:rsidRPr="001C668C">
              <w:t>808</w:t>
            </w:r>
            <w:proofErr w:type="gramStart"/>
            <w:r w:rsidRPr="001C668C">
              <w:t>,1851</w:t>
            </w:r>
            <w:proofErr w:type="gramEnd"/>
            <w:r w:rsidRPr="001C668C">
              <w:t xml:space="preserve"> </w:t>
            </w:r>
            <w:r>
              <w:t>тыс. рублей,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rPr>
                <w:lang w:val="en-US"/>
              </w:rPr>
              <w:t>II</w:t>
            </w:r>
            <w:r>
              <w:t xml:space="preserve"> этап: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2024 - 0,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2025 - 0,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2026 - 0,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2027 - 0,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2028 - 0,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2029 - 0,</w:t>
            </w:r>
          </w:p>
          <w:p w:rsidR="00C829D1" w:rsidRDefault="00C829D1" w:rsidP="00D9233E">
            <w:pPr>
              <w:autoSpaceDE w:val="0"/>
              <w:ind w:left="142"/>
              <w:jc w:val="both"/>
            </w:pPr>
            <w:r>
              <w:t>2030 - 0.</w:t>
            </w:r>
          </w:p>
          <w:p w:rsidR="00C829D1" w:rsidRPr="00F159CF" w:rsidRDefault="00C829D1" w:rsidP="00D9233E">
            <w:pPr>
              <w:autoSpaceDE w:val="0"/>
              <w:ind w:left="142"/>
              <w:jc w:val="both"/>
            </w:pPr>
            <w:r>
              <w:t>Объемы финансирования муниципальной программы носят прогнозный характер и подлежат ежегодному уточнению в установленном порядке при формировании проекта бюджета на соответствующий год или внесении изменений в бюджет.</w:t>
            </w:r>
          </w:p>
        </w:tc>
      </w:tr>
      <w:tr w:rsidR="00C829D1" w:rsidRPr="00FE0E90" w:rsidTr="00D9233E">
        <w:tc>
          <w:tcPr>
            <w:tcW w:w="2891" w:type="dxa"/>
          </w:tcPr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lastRenderedPageBreak/>
              <w:t xml:space="preserve">Достигнутые и </w:t>
            </w:r>
            <w:r w:rsidRPr="005D193F">
              <w:lastRenderedPageBreak/>
              <w:t>ожидаемые результаты реализации Программы</w:t>
            </w:r>
          </w:p>
        </w:tc>
        <w:tc>
          <w:tcPr>
            <w:tcW w:w="6669" w:type="dxa"/>
          </w:tcPr>
          <w:p w:rsidR="00C829D1" w:rsidRPr="00D87B0A" w:rsidRDefault="00C829D1" w:rsidP="00D9233E">
            <w:pPr>
              <w:autoSpaceDE w:val="0"/>
              <w:ind w:left="142"/>
              <w:jc w:val="both"/>
            </w:pPr>
            <w:r w:rsidRPr="005D193F">
              <w:lastRenderedPageBreak/>
              <w:t xml:space="preserve">1. </w:t>
            </w:r>
            <w:proofErr w:type="gramStart"/>
            <w:r w:rsidRPr="005D193F">
              <w:t xml:space="preserve">Количество протоколов общих собраний собственников </w:t>
            </w:r>
            <w:r w:rsidRPr="005D193F">
              <w:lastRenderedPageBreak/>
              <w:t xml:space="preserve">помещений в каждом многоквартирном доме, решений собственников каждого здания и сооружения, образующих дворовую территорию, о </w:t>
            </w:r>
            <w:r w:rsidRPr="00D87B0A">
              <w:t xml:space="preserve">включении дворовой территории в Программу в </w:t>
            </w:r>
            <w:r>
              <w:rPr>
                <w:lang w:val="en-US"/>
              </w:rPr>
              <w:t>I</w:t>
            </w:r>
            <w:r>
              <w:t xml:space="preserve"> этапе </w:t>
            </w:r>
            <w:r w:rsidRPr="00D87B0A">
              <w:t xml:space="preserve">составило </w:t>
            </w:r>
            <w:r>
              <w:t>446</w:t>
            </w:r>
            <w:r w:rsidRPr="00D87B0A">
              <w:t xml:space="preserve">, </w:t>
            </w:r>
            <w:r>
              <w:t>в 2024 году - 0, в 2025 году - 0, в 2026 году - 0, в 2027 - 0, в 2028 - 0, в 2029 - 0, в 2030 - 0.</w:t>
            </w:r>
            <w:proofErr w:type="gramEnd"/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D87B0A">
              <w:t>2. Количество благоустроенных дворовых территорий за</w:t>
            </w:r>
            <w:r w:rsidRPr="005D193F">
              <w:t xml:space="preserve"> весь период реализации Программы составит не менее </w:t>
            </w:r>
            <w:r w:rsidRPr="002E2388">
              <w:t>342</w:t>
            </w:r>
            <w:r w:rsidRPr="005D193F">
              <w:t xml:space="preserve"> дворовых территорий, в том числе по годам: в </w:t>
            </w:r>
            <w:r>
              <w:rPr>
                <w:lang w:val="en-US"/>
              </w:rPr>
              <w:t>I</w:t>
            </w:r>
            <w:r w:rsidRPr="003F496D">
              <w:t xml:space="preserve"> </w:t>
            </w:r>
            <w:r>
              <w:t>этапе</w:t>
            </w:r>
            <w:r w:rsidRPr="005D193F">
              <w:t xml:space="preserve"> - </w:t>
            </w:r>
            <w:r>
              <w:t xml:space="preserve">318, </w:t>
            </w:r>
            <w:r w:rsidRPr="005D193F">
              <w:t>в 2024 году - 2</w:t>
            </w:r>
            <w:r>
              <w:t xml:space="preserve">4, в 2025 году - 0, в 2026 году - 0, </w:t>
            </w:r>
            <w:r w:rsidRPr="001A24C1">
              <w:t xml:space="preserve"> в 2027 - 0, </w:t>
            </w:r>
            <w:proofErr w:type="gramStart"/>
            <w:r w:rsidRPr="001A24C1">
              <w:t>в</w:t>
            </w:r>
            <w:proofErr w:type="gramEnd"/>
            <w:r w:rsidRPr="001A24C1">
              <w:t xml:space="preserve"> 2028 - 0, в 2029 - 0, в 2030 - 0.</w:t>
            </w:r>
          </w:p>
          <w:p w:rsidR="00C829D1" w:rsidRPr="002E2388" w:rsidRDefault="00C829D1" w:rsidP="00D9233E">
            <w:pPr>
              <w:autoSpaceDE w:val="0"/>
              <w:ind w:left="142"/>
              <w:jc w:val="both"/>
            </w:pPr>
            <w:r w:rsidRPr="005D193F">
              <w:t xml:space="preserve">3. Количество благоустроенных общественных территорий за весь период реализации Программы </w:t>
            </w:r>
            <w:r w:rsidRPr="002E2388">
              <w:t>составит 1</w:t>
            </w:r>
            <w:r>
              <w:t>7</w:t>
            </w:r>
            <w:r w:rsidRPr="002E2388">
              <w:t xml:space="preserve"> единиц, в том числе по годам: в </w:t>
            </w:r>
            <w:r>
              <w:rPr>
                <w:lang w:val="en-US"/>
              </w:rPr>
              <w:t>I</w:t>
            </w:r>
            <w:r>
              <w:t xml:space="preserve"> этапе</w:t>
            </w:r>
            <w:r w:rsidRPr="002E2388">
              <w:t xml:space="preserve"> - </w:t>
            </w:r>
            <w:r>
              <w:t>14</w:t>
            </w:r>
            <w:r w:rsidRPr="002E2388">
              <w:t xml:space="preserve">, в 2024 году - 2, в 2025 - </w:t>
            </w:r>
            <w:r>
              <w:t>1</w:t>
            </w:r>
            <w:r w:rsidRPr="002E2388">
              <w:t xml:space="preserve">, в 2026 году </w:t>
            </w:r>
            <w:r>
              <w:t>-</w:t>
            </w:r>
            <w:r w:rsidRPr="002E2388">
              <w:t xml:space="preserve"> 0</w:t>
            </w:r>
            <w:r>
              <w:t xml:space="preserve">, </w:t>
            </w:r>
            <w:r w:rsidRPr="001A24C1">
              <w:t xml:space="preserve">в 2027 - 0, </w:t>
            </w:r>
            <w:proofErr w:type="gramStart"/>
            <w:r w:rsidRPr="001A24C1">
              <w:t>в</w:t>
            </w:r>
            <w:proofErr w:type="gramEnd"/>
            <w:r w:rsidRPr="001A24C1">
              <w:t xml:space="preserve"> 2028 - 0, в 2029 - 0, в 2030 - 0</w:t>
            </w:r>
            <w:r w:rsidRPr="002E2388">
              <w:t>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 xml:space="preserve">4. Количество разработанных проектных документаций по благоустройству общественных территорий города Орла в целях развития его культурной сферы за весь период реализации Программы составит не менее </w:t>
            </w:r>
            <w:r>
              <w:t>4</w:t>
            </w:r>
            <w:r w:rsidRPr="005D193F">
              <w:t>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 xml:space="preserve">5. </w:t>
            </w:r>
            <w:proofErr w:type="gramStart"/>
            <w:r w:rsidRPr="005D193F">
              <w:t>Количество благоустроенных общественных территорий города Орла в целях развития его культурной сферы за весь период реализации Программы составит не менее 1</w:t>
            </w:r>
            <w:r>
              <w:t>7</w:t>
            </w:r>
            <w:r w:rsidRPr="005D193F">
              <w:t xml:space="preserve"> общественных территорий, в том числе по годам: в </w:t>
            </w:r>
            <w:r>
              <w:rPr>
                <w:lang w:val="en-US"/>
              </w:rPr>
              <w:t>I</w:t>
            </w:r>
            <w:r>
              <w:t xml:space="preserve"> этапе -16</w:t>
            </w:r>
            <w:r w:rsidRPr="005D193F">
              <w:t xml:space="preserve">, </w:t>
            </w:r>
            <w:r w:rsidRPr="00902363">
              <w:t xml:space="preserve">в 2024 году - </w:t>
            </w:r>
            <w:r>
              <w:t>1</w:t>
            </w:r>
            <w:r w:rsidRPr="00902363">
              <w:t>, в 2025 году - 0, в 2026 году</w:t>
            </w:r>
            <w:r>
              <w:t xml:space="preserve"> - 0, </w:t>
            </w:r>
            <w:r w:rsidRPr="00FB07AD">
              <w:t>в 2027 - 0, в 2028 - 0, в 2029 - 0, в 2030 - 0</w:t>
            </w:r>
            <w:r w:rsidRPr="005D193F">
              <w:t>.</w:t>
            </w:r>
            <w:proofErr w:type="gramEnd"/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 xml:space="preserve">6. Инвентаризация уровня благоустройства индивидуальных жилых домов и земельных участков, предоставленных для их размещения, в соответствии с заключенными по результатам инвентаризации соглашениями об их благоустройстве и требованиями </w:t>
            </w:r>
            <w:hyperlink r:id="rId8">
              <w:r w:rsidRPr="005D193F">
                <w:rPr>
                  <w:rStyle w:val="a3"/>
                </w:rPr>
                <w:t>Правил</w:t>
              </w:r>
            </w:hyperlink>
            <w:r w:rsidRPr="005D193F">
              <w:t xml:space="preserve"> благоустройства и санитарного содержания территории муниципального образования «Город Орел» не позднее 2020 года составит 100%.</w:t>
            </w:r>
          </w:p>
          <w:p w:rsidR="00C829D1" w:rsidRPr="005D193F" w:rsidRDefault="00C829D1" w:rsidP="00D9233E">
            <w:pPr>
              <w:autoSpaceDE w:val="0"/>
              <w:ind w:left="142"/>
              <w:jc w:val="both"/>
            </w:pPr>
            <w:r w:rsidRPr="005D193F">
              <w:t xml:space="preserve">7. 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городе Орле, до 30%, в том числе по годам: </w:t>
            </w:r>
            <w:r>
              <w:t>1 этап</w:t>
            </w:r>
            <w:r w:rsidRPr="005D193F">
              <w:t xml:space="preserve"> - до 25%, 2024 - до 30%.</w:t>
            </w:r>
          </w:p>
        </w:tc>
      </w:tr>
    </w:tbl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C829D1" w:rsidRPr="00953B8C" w:rsidRDefault="00C829D1" w:rsidP="00C829D1">
      <w:pPr>
        <w:widowControl/>
        <w:suppressAutoHyphens w:val="0"/>
        <w:spacing w:line="276" w:lineRule="auto"/>
        <w:rPr>
          <w:rFonts w:eastAsia="Calibri"/>
          <w:kern w:val="0"/>
          <w:sz w:val="28"/>
          <w:szCs w:val="28"/>
          <w:lang w:eastAsia="en-US"/>
        </w:rPr>
      </w:pPr>
      <w:r w:rsidRPr="00953B8C">
        <w:rPr>
          <w:rFonts w:eastAsia="Calibri"/>
          <w:kern w:val="0"/>
          <w:sz w:val="28"/>
          <w:szCs w:val="28"/>
          <w:lang w:eastAsia="en-US"/>
        </w:rPr>
        <w:t>Начальник управления строительства,</w:t>
      </w:r>
    </w:p>
    <w:p w:rsidR="00C829D1" w:rsidRPr="00953B8C" w:rsidRDefault="00C829D1" w:rsidP="00C829D1">
      <w:pPr>
        <w:widowControl/>
        <w:suppressAutoHyphens w:val="0"/>
        <w:spacing w:line="276" w:lineRule="auto"/>
        <w:rPr>
          <w:rFonts w:eastAsia="Calibri"/>
          <w:kern w:val="0"/>
          <w:sz w:val="28"/>
          <w:szCs w:val="28"/>
          <w:lang w:eastAsia="en-US"/>
        </w:rPr>
      </w:pPr>
      <w:r w:rsidRPr="00953B8C">
        <w:rPr>
          <w:rFonts w:eastAsia="Calibri"/>
          <w:kern w:val="0"/>
          <w:sz w:val="28"/>
          <w:szCs w:val="28"/>
          <w:lang w:eastAsia="en-US"/>
        </w:rPr>
        <w:t>дорожного хозяйства и благоустройства</w:t>
      </w:r>
    </w:p>
    <w:p w:rsidR="00C829D1" w:rsidRDefault="00C829D1" w:rsidP="00C829D1">
      <w:pPr>
        <w:widowControl/>
        <w:suppressAutoHyphens w:val="0"/>
        <w:spacing w:line="276" w:lineRule="auto"/>
        <w:rPr>
          <w:sz w:val="28"/>
          <w:szCs w:val="28"/>
        </w:rPr>
      </w:pPr>
      <w:r w:rsidRPr="00953B8C">
        <w:rPr>
          <w:rFonts w:eastAsia="Calibri"/>
          <w:kern w:val="0"/>
          <w:sz w:val="28"/>
          <w:szCs w:val="28"/>
          <w:lang w:eastAsia="en-US"/>
        </w:rPr>
        <w:t>администрации города Орла</w:t>
      </w:r>
      <w:r w:rsidRPr="00953B8C">
        <w:rPr>
          <w:rFonts w:eastAsia="Calibri"/>
          <w:kern w:val="0"/>
          <w:sz w:val="28"/>
          <w:szCs w:val="28"/>
          <w:lang w:eastAsia="en-US"/>
        </w:rPr>
        <w:tab/>
      </w:r>
      <w:r w:rsidRPr="00953B8C">
        <w:rPr>
          <w:rFonts w:eastAsia="Calibri"/>
          <w:kern w:val="0"/>
          <w:sz w:val="28"/>
          <w:szCs w:val="28"/>
          <w:lang w:eastAsia="en-US"/>
        </w:rPr>
        <w:tab/>
      </w:r>
      <w:r w:rsidRPr="00953B8C">
        <w:rPr>
          <w:rFonts w:eastAsia="Calibri"/>
          <w:kern w:val="0"/>
          <w:sz w:val="28"/>
          <w:szCs w:val="28"/>
          <w:lang w:eastAsia="en-US"/>
        </w:rPr>
        <w:tab/>
      </w:r>
      <w:r w:rsidRPr="00953B8C">
        <w:rPr>
          <w:rFonts w:eastAsia="Calibri"/>
          <w:kern w:val="0"/>
          <w:sz w:val="28"/>
          <w:szCs w:val="28"/>
          <w:lang w:eastAsia="en-US"/>
        </w:rPr>
        <w:tab/>
        <w:t xml:space="preserve">       </w:t>
      </w:r>
      <w:r w:rsidRPr="00953B8C">
        <w:rPr>
          <w:rFonts w:eastAsia="Calibri"/>
          <w:kern w:val="0"/>
          <w:sz w:val="28"/>
          <w:szCs w:val="28"/>
          <w:lang w:eastAsia="en-US"/>
        </w:rPr>
        <w:tab/>
      </w:r>
      <w:r w:rsidRPr="00953B8C">
        <w:rPr>
          <w:rFonts w:eastAsia="Calibri"/>
          <w:kern w:val="0"/>
          <w:sz w:val="28"/>
          <w:szCs w:val="28"/>
          <w:lang w:eastAsia="en-US"/>
        </w:rPr>
        <w:tab/>
        <w:t xml:space="preserve">       Н.С. Митряев</w:t>
      </w:r>
    </w:p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C829D1" w:rsidRDefault="00C829D1" w:rsidP="00C829D1">
      <w:pPr>
        <w:autoSpaceDE w:val="0"/>
        <w:ind w:left="5648"/>
        <w:jc w:val="center"/>
        <w:rPr>
          <w:sz w:val="28"/>
          <w:szCs w:val="28"/>
        </w:rPr>
      </w:pPr>
    </w:p>
    <w:p w:rsidR="000164D8" w:rsidRDefault="000164D8"/>
    <w:sectPr w:rsidR="000164D8" w:rsidSect="00C829D1">
      <w:footerReference w:type="default" r:id="rId9"/>
      <w:pgSz w:w="11906" w:h="16838"/>
      <w:pgMar w:top="426" w:right="850" w:bottom="42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A7" w:rsidRDefault="001003A7" w:rsidP="00C829D1">
      <w:r>
        <w:separator/>
      </w:r>
    </w:p>
  </w:endnote>
  <w:endnote w:type="continuationSeparator" w:id="0">
    <w:p w:rsidR="001003A7" w:rsidRDefault="001003A7" w:rsidP="00C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647794"/>
      <w:docPartObj>
        <w:docPartGallery w:val="Page Numbers (Bottom of Page)"/>
        <w:docPartUnique/>
      </w:docPartObj>
    </w:sdtPr>
    <w:sdtEndPr/>
    <w:sdtContent>
      <w:p w:rsidR="00CD2A64" w:rsidRDefault="00CD2A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5BE">
          <w:rPr>
            <w:noProof/>
          </w:rPr>
          <w:t>8</w:t>
        </w:r>
        <w:r>
          <w:fldChar w:fldCharType="end"/>
        </w:r>
      </w:p>
    </w:sdtContent>
  </w:sdt>
  <w:p w:rsidR="00CD2A64" w:rsidRDefault="00CD2A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A7" w:rsidRDefault="001003A7" w:rsidP="00C829D1">
      <w:r>
        <w:separator/>
      </w:r>
    </w:p>
  </w:footnote>
  <w:footnote w:type="continuationSeparator" w:id="0">
    <w:p w:rsidR="001003A7" w:rsidRDefault="001003A7" w:rsidP="00C82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9D1"/>
    <w:rsid w:val="000164D8"/>
    <w:rsid w:val="001003A7"/>
    <w:rsid w:val="002775BE"/>
    <w:rsid w:val="00C829D1"/>
    <w:rsid w:val="00CD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9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29D1"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rsid w:val="00C829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29D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C829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29D1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9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29D1"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rsid w:val="00C829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29D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C829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29D1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D104E152ABB98E77232EC6B57B31909C698D7C322ADEDC6F312245B26F00F6E14FE5C8FF32329C4C58515B6719D6887239DA605CED5212543B9EmEw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D104E152ABB98E77232EC6B57B31909C698D7C322ADEDC6F312245B26F00F6E14FE5C8FF32329C4C58515B6719D6887239DA605CED5212543B9EmEw5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2000</Words>
  <Characters>11406</Characters>
  <Application>Microsoft Office Word</Application>
  <DocSecurity>0</DocSecurity>
  <Lines>95</Lines>
  <Paragraphs>26</Paragraphs>
  <ScaleCrop>false</ScaleCrop>
  <Company/>
  <LinksUpToDate>false</LinksUpToDate>
  <CharactersWithSpaces>13380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Анжелика</dc:creator>
  <cp:lastModifiedBy>Глаголева Наталия Николаевна</cp:lastModifiedBy>
  <cp:revision>3</cp:revision>
  <dcterms:created xsi:type="dcterms:W3CDTF">2024-06-13T13:47:00Z</dcterms:created>
  <dcterms:modified xsi:type="dcterms:W3CDTF">2024-06-18T11:25:00Z</dcterms:modified>
</cp:coreProperties>
</file>