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51B5" w:rsidRPr="006A492A" w:rsidRDefault="00F151B5" w:rsidP="006A492A">
      <w:pPr>
        <w:pStyle w:val="af8"/>
        <w:ind w:firstLine="567"/>
        <w:jc w:val="center"/>
        <w:rPr>
          <w:b/>
          <w:sz w:val="28"/>
          <w:szCs w:val="28"/>
        </w:rPr>
      </w:pPr>
      <w:r w:rsidRPr="006A492A">
        <w:rPr>
          <w:sz w:val="28"/>
          <w:szCs w:val="28"/>
        </w:rPr>
        <w:t xml:space="preserve">Сводный отчёт </w:t>
      </w:r>
      <w:r w:rsidR="009C4DE3">
        <w:rPr>
          <w:sz w:val="28"/>
          <w:szCs w:val="28"/>
        </w:rPr>
        <w:t>по результатам</w:t>
      </w:r>
      <w:r w:rsidRPr="006A492A">
        <w:rPr>
          <w:sz w:val="28"/>
          <w:szCs w:val="28"/>
        </w:rPr>
        <w:t xml:space="preserve"> проведени</w:t>
      </w:r>
      <w:r w:rsidR="00C954AF" w:rsidRPr="006A492A">
        <w:rPr>
          <w:sz w:val="28"/>
          <w:szCs w:val="28"/>
        </w:rPr>
        <w:t>я</w:t>
      </w:r>
      <w:r w:rsidRPr="006A492A">
        <w:rPr>
          <w:sz w:val="28"/>
          <w:szCs w:val="28"/>
        </w:rPr>
        <w:t xml:space="preserve"> оценки регулирующего воздействия проекта нормативного правового акта администрации города Орла</w:t>
      </w:r>
    </w:p>
    <w:p w:rsidR="00F151B5" w:rsidRPr="006A492A" w:rsidRDefault="00F151B5" w:rsidP="006A492A">
      <w:pPr>
        <w:pStyle w:val="af8"/>
        <w:ind w:firstLine="567"/>
        <w:jc w:val="both"/>
        <w:rPr>
          <w:sz w:val="28"/>
          <w:szCs w:val="28"/>
        </w:rPr>
      </w:pPr>
    </w:p>
    <w:p w:rsidR="00F151B5" w:rsidRDefault="00F151B5" w:rsidP="006A492A">
      <w:pPr>
        <w:pStyle w:val="af8"/>
        <w:numPr>
          <w:ilvl w:val="0"/>
          <w:numId w:val="4"/>
        </w:numPr>
        <w:jc w:val="center"/>
        <w:rPr>
          <w:sz w:val="28"/>
          <w:szCs w:val="28"/>
          <w:u w:val="single"/>
        </w:rPr>
      </w:pPr>
      <w:r w:rsidRPr="006A492A">
        <w:rPr>
          <w:sz w:val="28"/>
          <w:szCs w:val="28"/>
          <w:u w:val="single"/>
        </w:rPr>
        <w:t>Общая информация</w:t>
      </w:r>
    </w:p>
    <w:p w:rsidR="006A492A" w:rsidRPr="006A492A" w:rsidRDefault="006A492A" w:rsidP="006A492A">
      <w:pPr>
        <w:pStyle w:val="af8"/>
        <w:ind w:left="927"/>
        <w:rPr>
          <w:sz w:val="28"/>
          <w:szCs w:val="28"/>
          <w:u w:val="single"/>
        </w:rPr>
      </w:pPr>
    </w:p>
    <w:p w:rsidR="00F151B5" w:rsidRPr="006A492A" w:rsidRDefault="00F151B5" w:rsidP="006A492A">
      <w:pPr>
        <w:pStyle w:val="af8"/>
        <w:ind w:firstLine="567"/>
        <w:jc w:val="both"/>
        <w:rPr>
          <w:sz w:val="28"/>
          <w:szCs w:val="28"/>
        </w:rPr>
      </w:pPr>
      <w:r w:rsidRPr="006A492A">
        <w:rPr>
          <w:sz w:val="28"/>
          <w:szCs w:val="28"/>
        </w:rPr>
        <w:t xml:space="preserve">1.1. Структурное подразделение администрации города Орла, разрабатывающее проект акта (далее – разработчик акта): </w:t>
      </w:r>
      <w:r w:rsidR="00DC47E5" w:rsidRPr="006A492A">
        <w:rPr>
          <w:sz w:val="28"/>
          <w:szCs w:val="28"/>
        </w:rPr>
        <w:t>у</w:t>
      </w:r>
      <w:r w:rsidR="00C3542E" w:rsidRPr="006A492A">
        <w:rPr>
          <w:sz w:val="28"/>
          <w:szCs w:val="28"/>
        </w:rPr>
        <w:t>правление экономического развития</w:t>
      </w:r>
      <w:r w:rsidRPr="006A492A">
        <w:rPr>
          <w:sz w:val="28"/>
          <w:szCs w:val="28"/>
        </w:rPr>
        <w:t xml:space="preserve"> администрации города Орла.</w:t>
      </w:r>
    </w:p>
    <w:p w:rsidR="000B2C38" w:rsidRPr="006A492A" w:rsidRDefault="00F151B5" w:rsidP="006A492A">
      <w:pPr>
        <w:pStyle w:val="af8"/>
        <w:ind w:firstLine="567"/>
        <w:jc w:val="both"/>
        <w:rPr>
          <w:sz w:val="28"/>
          <w:szCs w:val="28"/>
        </w:rPr>
      </w:pPr>
      <w:r w:rsidRPr="006A492A">
        <w:rPr>
          <w:sz w:val="28"/>
          <w:szCs w:val="28"/>
        </w:rPr>
        <w:t xml:space="preserve">1.2. Вид и наименование проекта нормативного правового </w:t>
      </w:r>
      <w:proofErr w:type="gramStart"/>
      <w:r w:rsidRPr="006A492A">
        <w:rPr>
          <w:sz w:val="28"/>
          <w:szCs w:val="28"/>
        </w:rPr>
        <w:t xml:space="preserve">акта: </w:t>
      </w:r>
      <w:r w:rsidR="008D3173">
        <w:rPr>
          <w:sz w:val="28"/>
          <w:szCs w:val="28"/>
        </w:rPr>
        <w:t xml:space="preserve">  </w:t>
      </w:r>
      <w:proofErr w:type="gramEnd"/>
      <w:r w:rsidR="008D3173">
        <w:rPr>
          <w:sz w:val="28"/>
          <w:szCs w:val="28"/>
        </w:rPr>
        <w:t xml:space="preserve">                      </w:t>
      </w:r>
      <w:r w:rsidR="008D3173" w:rsidRPr="00891824">
        <w:rPr>
          <w:bCs/>
          <w:sz w:val="28"/>
          <w:szCs w:val="28"/>
        </w:rPr>
        <w:t>«</w:t>
      </w:r>
      <w:r w:rsidR="008D3173" w:rsidRPr="00891824">
        <w:rPr>
          <w:sz w:val="28"/>
          <w:szCs w:val="28"/>
        </w:rPr>
        <w:t>Об утверждении 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«Город Орёл»</w:t>
      </w:r>
      <w:r w:rsidR="00FF5AF3" w:rsidRPr="006A492A">
        <w:rPr>
          <w:sz w:val="28"/>
          <w:szCs w:val="28"/>
        </w:rPr>
        <w:t xml:space="preserve"> </w:t>
      </w:r>
      <w:r w:rsidR="000B2C38" w:rsidRPr="006A492A">
        <w:rPr>
          <w:sz w:val="28"/>
          <w:szCs w:val="28"/>
        </w:rPr>
        <w:t>(далее – постановление).</w:t>
      </w:r>
    </w:p>
    <w:p w:rsidR="00F151B5" w:rsidRPr="006A492A" w:rsidRDefault="00F151B5" w:rsidP="006A492A">
      <w:pPr>
        <w:pStyle w:val="af8"/>
        <w:ind w:firstLine="567"/>
        <w:jc w:val="both"/>
        <w:rPr>
          <w:sz w:val="28"/>
          <w:szCs w:val="28"/>
        </w:rPr>
      </w:pPr>
      <w:r w:rsidRPr="006A492A">
        <w:rPr>
          <w:sz w:val="28"/>
          <w:szCs w:val="28"/>
        </w:rPr>
        <w:t>1.3. Предполагаемая дата вступления в си</w:t>
      </w:r>
      <w:r w:rsidR="00DA47C6" w:rsidRPr="006A492A">
        <w:rPr>
          <w:sz w:val="28"/>
          <w:szCs w:val="28"/>
        </w:rPr>
        <w:t xml:space="preserve">лу нормативного правового акта: </w:t>
      </w:r>
      <w:r w:rsidR="008D3173">
        <w:rPr>
          <w:sz w:val="28"/>
          <w:szCs w:val="28"/>
          <w:u w:val="single"/>
        </w:rPr>
        <w:t>декабрь</w:t>
      </w:r>
      <w:r w:rsidR="000B2C38" w:rsidRPr="006A492A">
        <w:rPr>
          <w:sz w:val="28"/>
          <w:szCs w:val="28"/>
          <w:u w:val="single"/>
        </w:rPr>
        <w:t xml:space="preserve"> 202</w:t>
      </w:r>
      <w:r w:rsidR="00E13305" w:rsidRPr="006A492A">
        <w:rPr>
          <w:sz w:val="28"/>
          <w:szCs w:val="28"/>
          <w:u w:val="single"/>
        </w:rPr>
        <w:t>5</w:t>
      </w:r>
      <w:r w:rsidRPr="006A492A">
        <w:rPr>
          <w:sz w:val="28"/>
          <w:szCs w:val="28"/>
          <w:u w:val="single"/>
        </w:rPr>
        <w:t xml:space="preserve"> года </w:t>
      </w:r>
    </w:p>
    <w:p w:rsidR="00F151B5" w:rsidRPr="006A492A" w:rsidRDefault="00F151B5" w:rsidP="006A492A">
      <w:pPr>
        <w:pStyle w:val="af8"/>
        <w:ind w:firstLine="567"/>
        <w:jc w:val="both"/>
        <w:rPr>
          <w:sz w:val="28"/>
          <w:szCs w:val="28"/>
        </w:rPr>
      </w:pPr>
      <w:r w:rsidRPr="006A492A">
        <w:rPr>
          <w:sz w:val="28"/>
          <w:szCs w:val="28"/>
        </w:rPr>
        <w:t xml:space="preserve">1.4. Краткое описание предлагаемого способа регулирования: </w:t>
      </w:r>
    </w:p>
    <w:p w:rsidR="00EB5221" w:rsidRPr="006A492A" w:rsidRDefault="00EB5221" w:rsidP="006A492A">
      <w:pPr>
        <w:pStyle w:val="af8"/>
        <w:ind w:firstLine="567"/>
        <w:jc w:val="both"/>
        <w:rPr>
          <w:color w:val="000000"/>
          <w:sz w:val="28"/>
          <w:szCs w:val="28"/>
        </w:rPr>
      </w:pPr>
      <w:r w:rsidRPr="006A492A">
        <w:rPr>
          <w:color w:val="000000"/>
          <w:sz w:val="28"/>
          <w:szCs w:val="28"/>
        </w:rPr>
        <w:t xml:space="preserve">На основании </w:t>
      </w:r>
      <w:r w:rsidR="00FF5AF3" w:rsidRPr="006A492A">
        <w:rPr>
          <w:sz w:val="28"/>
          <w:szCs w:val="28"/>
          <w:lang w:eastAsia="ru-RU"/>
        </w:rPr>
        <w:t>Федерального закона от 27.07.2010</w:t>
      </w:r>
      <w:r w:rsidR="006A492A">
        <w:rPr>
          <w:sz w:val="28"/>
          <w:szCs w:val="28"/>
          <w:lang w:eastAsia="ru-RU"/>
        </w:rPr>
        <w:t xml:space="preserve"> </w:t>
      </w:r>
      <w:r w:rsidR="00FF5AF3" w:rsidRPr="006A492A">
        <w:rPr>
          <w:sz w:val="28"/>
          <w:szCs w:val="28"/>
          <w:lang w:eastAsia="ru-RU"/>
        </w:rPr>
        <w:t xml:space="preserve">№ 210-ФЗ </w:t>
      </w:r>
      <w:r w:rsidR="006A492A">
        <w:rPr>
          <w:sz w:val="28"/>
          <w:szCs w:val="28"/>
          <w:lang w:eastAsia="ru-RU"/>
        </w:rPr>
        <w:t xml:space="preserve">                            </w:t>
      </w:r>
      <w:proofErr w:type="gramStart"/>
      <w:r w:rsidR="006A492A">
        <w:rPr>
          <w:sz w:val="28"/>
          <w:szCs w:val="28"/>
          <w:lang w:eastAsia="ru-RU"/>
        </w:rPr>
        <w:t xml:space="preserve">   </w:t>
      </w:r>
      <w:r w:rsidR="00FF5AF3" w:rsidRPr="006A492A">
        <w:rPr>
          <w:sz w:val="28"/>
          <w:szCs w:val="28"/>
          <w:lang w:eastAsia="ru-RU"/>
        </w:rPr>
        <w:t>«</w:t>
      </w:r>
      <w:proofErr w:type="gramEnd"/>
      <w:r w:rsidR="00FF5AF3" w:rsidRPr="006A492A">
        <w:rPr>
          <w:sz w:val="28"/>
          <w:szCs w:val="28"/>
          <w:lang w:eastAsia="ru-RU"/>
        </w:rPr>
        <w:t xml:space="preserve">Об организации предоставления государственных и муниципальных услуг», постановления администрации города Орла от 08.10.2009 № 3185 </w:t>
      </w:r>
      <w:r w:rsidR="006A492A">
        <w:rPr>
          <w:sz w:val="28"/>
          <w:szCs w:val="28"/>
          <w:lang w:eastAsia="ru-RU"/>
        </w:rPr>
        <w:t xml:space="preserve">                             </w:t>
      </w:r>
      <w:r w:rsidR="00FF5AF3" w:rsidRPr="006A492A">
        <w:rPr>
          <w:sz w:val="28"/>
          <w:szCs w:val="28"/>
          <w:lang w:eastAsia="ru-RU"/>
        </w:rPr>
        <w:t>«Об утверждении Положения о реестре муниципальных услуг города Орла»</w:t>
      </w:r>
      <w:r w:rsidR="00DC47E5" w:rsidRPr="006A492A">
        <w:rPr>
          <w:color w:val="000000"/>
          <w:sz w:val="28"/>
          <w:szCs w:val="28"/>
        </w:rPr>
        <w:t>, Уставом города Орла.</w:t>
      </w:r>
    </w:p>
    <w:p w:rsidR="00F151B5" w:rsidRPr="006A492A" w:rsidRDefault="00F151B5" w:rsidP="006A492A">
      <w:pPr>
        <w:pStyle w:val="af8"/>
        <w:ind w:firstLine="567"/>
        <w:jc w:val="both"/>
        <w:rPr>
          <w:sz w:val="28"/>
          <w:szCs w:val="28"/>
        </w:rPr>
      </w:pPr>
      <w:r w:rsidRPr="006A492A">
        <w:rPr>
          <w:sz w:val="28"/>
          <w:szCs w:val="28"/>
        </w:rPr>
        <w:t>1.5.</w:t>
      </w:r>
      <w:r w:rsidRPr="006A492A">
        <w:rPr>
          <w:sz w:val="28"/>
          <w:szCs w:val="28"/>
        </w:rPr>
        <w:tab/>
        <w:t xml:space="preserve">Контактная информация исполнителя разработчика: </w:t>
      </w:r>
    </w:p>
    <w:p w:rsidR="00F151B5" w:rsidRPr="006A492A" w:rsidRDefault="00F151B5" w:rsidP="006A492A">
      <w:pPr>
        <w:pStyle w:val="af8"/>
        <w:ind w:firstLine="567"/>
        <w:jc w:val="both"/>
        <w:rPr>
          <w:sz w:val="28"/>
          <w:szCs w:val="28"/>
        </w:rPr>
      </w:pPr>
      <w:r w:rsidRPr="006A492A">
        <w:rPr>
          <w:sz w:val="28"/>
          <w:szCs w:val="28"/>
        </w:rPr>
        <w:t xml:space="preserve">Ф.И.О.: </w:t>
      </w:r>
      <w:r w:rsidR="00FF5AF3" w:rsidRPr="006A492A">
        <w:rPr>
          <w:sz w:val="28"/>
          <w:szCs w:val="28"/>
        </w:rPr>
        <w:t>Ступаева Алевтина Сергеевна.</w:t>
      </w:r>
    </w:p>
    <w:p w:rsidR="00F151B5" w:rsidRPr="006A492A" w:rsidRDefault="00F151B5" w:rsidP="006A492A">
      <w:pPr>
        <w:pStyle w:val="af8"/>
        <w:ind w:firstLine="567"/>
        <w:jc w:val="both"/>
        <w:rPr>
          <w:sz w:val="28"/>
          <w:szCs w:val="28"/>
        </w:rPr>
      </w:pPr>
      <w:r w:rsidRPr="006A492A">
        <w:rPr>
          <w:sz w:val="28"/>
          <w:szCs w:val="28"/>
        </w:rPr>
        <w:t>Д</w:t>
      </w:r>
      <w:r w:rsidR="00F83008" w:rsidRPr="006A492A">
        <w:rPr>
          <w:sz w:val="28"/>
          <w:szCs w:val="28"/>
        </w:rPr>
        <w:t>олжность:</w:t>
      </w:r>
      <w:r w:rsidR="00FE77BC" w:rsidRPr="006A492A">
        <w:rPr>
          <w:sz w:val="28"/>
          <w:szCs w:val="28"/>
        </w:rPr>
        <w:t xml:space="preserve"> </w:t>
      </w:r>
      <w:r w:rsidR="00FF5AF3" w:rsidRPr="006A492A">
        <w:rPr>
          <w:sz w:val="28"/>
          <w:szCs w:val="28"/>
        </w:rPr>
        <w:t xml:space="preserve">заместитель </w:t>
      </w:r>
      <w:r w:rsidR="00F83008" w:rsidRPr="006A492A">
        <w:rPr>
          <w:sz w:val="28"/>
          <w:szCs w:val="28"/>
        </w:rPr>
        <w:t>начальник</w:t>
      </w:r>
      <w:r w:rsidR="00FF5AF3" w:rsidRPr="006A492A">
        <w:rPr>
          <w:sz w:val="28"/>
          <w:szCs w:val="28"/>
        </w:rPr>
        <w:t>а</w:t>
      </w:r>
      <w:r w:rsidRPr="006A492A">
        <w:rPr>
          <w:sz w:val="28"/>
          <w:szCs w:val="28"/>
        </w:rPr>
        <w:t xml:space="preserve"> отдела потребительского рынка </w:t>
      </w:r>
      <w:r w:rsidR="00DC47E5" w:rsidRPr="006A492A">
        <w:rPr>
          <w:sz w:val="28"/>
          <w:szCs w:val="28"/>
        </w:rPr>
        <w:t xml:space="preserve">управления </w:t>
      </w:r>
      <w:r w:rsidRPr="006A492A">
        <w:rPr>
          <w:sz w:val="28"/>
          <w:szCs w:val="28"/>
        </w:rPr>
        <w:t>экономич</w:t>
      </w:r>
      <w:r w:rsidR="00DC47E5" w:rsidRPr="006A492A">
        <w:rPr>
          <w:sz w:val="28"/>
          <w:szCs w:val="28"/>
        </w:rPr>
        <w:t xml:space="preserve">еского развития </w:t>
      </w:r>
      <w:r w:rsidRPr="006A492A">
        <w:rPr>
          <w:sz w:val="28"/>
          <w:szCs w:val="28"/>
        </w:rPr>
        <w:t>администрации города Орла</w:t>
      </w:r>
      <w:r w:rsidR="00FF5AF3" w:rsidRPr="006A492A">
        <w:rPr>
          <w:sz w:val="28"/>
          <w:szCs w:val="28"/>
        </w:rPr>
        <w:t>.</w:t>
      </w:r>
    </w:p>
    <w:p w:rsidR="00F151B5" w:rsidRPr="006A492A" w:rsidRDefault="00F151B5" w:rsidP="006A492A">
      <w:pPr>
        <w:pStyle w:val="af8"/>
        <w:ind w:firstLine="567"/>
        <w:jc w:val="both"/>
        <w:rPr>
          <w:sz w:val="28"/>
          <w:szCs w:val="28"/>
        </w:rPr>
      </w:pPr>
      <w:r w:rsidRPr="006A492A">
        <w:rPr>
          <w:sz w:val="28"/>
          <w:szCs w:val="28"/>
        </w:rPr>
        <w:t xml:space="preserve">Тел: +7 (4862) </w:t>
      </w:r>
      <w:r w:rsidR="006961A1" w:rsidRPr="006A492A">
        <w:rPr>
          <w:sz w:val="28"/>
          <w:szCs w:val="28"/>
        </w:rPr>
        <w:t>25 52 10 (доб.270</w:t>
      </w:r>
      <w:r w:rsidR="00C725AB">
        <w:rPr>
          <w:sz w:val="28"/>
          <w:szCs w:val="28"/>
        </w:rPr>
        <w:t>5</w:t>
      </w:r>
      <w:r w:rsidR="00FE77BC" w:rsidRPr="006A492A">
        <w:rPr>
          <w:sz w:val="28"/>
          <w:szCs w:val="28"/>
        </w:rPr>
        <w:t>)</w:t>
      </w:r>
      <w:r w:rsidR="00FF5AF3" w:rsidRPr="006A492A">
        <w:rPr>
          <w:sz w:val="28"/>
          <w:szCs w:val="28"/>
        </w:rPr>
        <w:t>.</w:t>
      </w:r>
      <w:r w:rsidRPr="006A492A">
        <w:rPr>
          <w:sz w:val="28"/>
          <w:szCs w:val="28"/>
        </w:rPr>
        <w:t xml:space="preserve"> </w:t>
      </w:r>
    </w:p>
    <w:p w:rsidR="00F151B5" w:rsidRPr="006A492A" w:rsidRDefault="00F151B5" w:rsidP="006A492A">
      <w:pPr>
        <w:pStyle w:val="af8"/>
        <w:ind w:firstLine="567"/>
        <w:jc w:val="both"/>
        <w:rPr>
          <w:sz w:val="28"/>
          <w:szCs w:val="28"/>
        </w:rPr>
      </w:pPr>
      <w:r w:rsidRPr="006A492A">
        <w:rPr>
          <w:sz w:val="28"/>
          <w:szCs w:val="28"/>
        </w:rPr>
        <w:t xml:space="preserve">Адрес электронной почты: </w:t>
      </w:r>
      <w:hyperlink r:id="rId5" w:history="1">
        <w:r w:rsidRPr="006A492A">
          <w:rPr>
            <w:rStyle w:val="a5"/>
            <w:color w:val="auto"/>
            <w:sz w:val="28"/>
            <w:szCs w:val="28"/>
            <w:lang w:val="en-US"/>
          </w:rPr>
          <w:t>torg</w:t>
        </w:r>
        <w:r w:rsidRPr="006A492A">
          <w:rPr>
            <w:rStyle w:val="a5"/>
            <w:color w:val="auto"/>
            <w:sz w:val="28"/>
            <w:szCs w:val="28"/>
          </w:rPr>
          <w:t>@</w:t>
        </w:r>
        <w:r w:rsidRPr="006A492A">
          <w:rPr>
            <w:rStyle w:val="a5"/>
            <w:color w:val="auto"/>
            <w:sz w:val="28"/>
            <w:szCs w:val="28"/>
            <w:lang w:val="en-US"/>
          </w:rPr>
          <w:t>orel</w:t>
        </w:r>
        <w:r w:rsidRPr="006A492A">
          <w:rPr>
            <w:rStyle w:val="a5"/>
            <w:color w:val="auto"/>
            <w:sz w:val="28"/>
            <w:szCs w:val="28"/>
          </w:rPr>
          <w:t>-</w:t>
        </w:r>
        <w:r w:rsidRPr="006A492A">
          <w:rPr>
            <w:rStyle w:val="a5"/>
            <w:color w:val="auto"/>
            <w:sz w:val="28"/>
            <w:szCs w:val="28"/>
            <w:lang w:val="en-US"/>
          </w:rPr>
          <w:t>adm</w:t>
        </w:r>
        <w:r w:rsidRPr="006A492A">
          <w:rPr>
            <w:rStyle w:val="a5"/>
            <w:color w:val="auto"/>
            <w:sz w:val="28"/>
            <w:szCs w:val="28"/>
          </w:rPr>
          <w:t>.</w:t>
        </w:r>
        <w:proofErr w:type="spellStart"/>
        <w:r w:rsidRPr="006A492A">
          <w:rPr>
            <w:rStyle w:val="a5"/>
            <w:color w:val="auto"/>
            <w:sz w:val="28"/>
            <w:szCs w:val="28"/>
            <w:lang w:val="en-US"/>
          </w:rPr>
          <w:t>ru</w:t>
        </w:r>
        <w:proofErr w:type="spellEnd"/>
      </w:hyperlink>
      <w:r w:rsidR="00FF5AF3" w:rsidRPr="006A492A">
        <w:rPr>
          <w:rStyle w:val="a5"/>
          <w:color w:val="auto"/>
          <w:sz w:val="28"/>
          <w:szCs w:val="28"/>
        </w:rPr>
        <w:t>.</w:t>
      </w:r>
    </w:p>
    <w:p w:rsidR="00F151B5" w:rsidRPr="006A492A" w:rsidRDefault="00F151B5" w:rsidP="006A492A">
      <w:pPr>
        <w:pStyle w:val="af8"/>
        <w:ind w:firstLine="567"/>
        <w:jc w:val="both"/>
        <w:rPr>
          <w:sz w:val="28"/>
          <w:szCs w:val="28"/>
        </w:rPr>
      </w:pPr>
    </w:p>
    <w:p w:rsidR="00F151B5" w:rsidRDefault="00F151B5" w:rsidP="006A492A">
      <w:pPr>
        <w:pStyle w:val="af8"/>
        <w:ind w:firstLine="567"/>
        <w:jc w:val="center"/>
        <w:rPr>
          <w:sz w:val="28"/>
          <w:szCs w:val="28"/>
          <w:u w:val="single"/>
        </w:rPr>
      </w:pPr>
      <w:r w:rsidRPr="006A492A">
        <w:rPr>
          <w:sz w:val="28"/>
          <w:szCs w:val="28"/>
          <w:u w:val="single"/>
        </w:rPr>
        <w:t>2. Описание проблемы, на решение которой направлено предлагаемое правовое регулирование</w:t>
      </w:r>
    </w:p>
    <w:p w:rsidR="006A492A" w:rsidRPr="006A492A" w:rsidRDefault="006A492A" w:rsidP="006A492A">
      <w:pPr>
        <w:pStyle w:val="af8"/>
        <w:ind w:firstLine="567"/>
        <w:jc w:val="center"/>
        <w:rPr>
          <w:sz w:val="28"/>
          <w:szCs w:val="28"/>
          <w:u w:val="single"/>
        </w:rPr>
      </w:pPr>
    </w:p>
    <w:p w:rsidR="00795FDE" w:rsidRPr="006A492A" w:rsidRDefault="00F151B5" w:rsidP="006A492A">
      <w:pPr>
        <w:pStyle w:val="af8"/>
        <w:ind w:firstLine="567"/>
        <w:jc w:val="both"/>
        <w:rPr>
          <w:sz w:val="28"/>
          <w:szCs w:val="28"/>
        </w:rPr>
      </w:pPr>
      <w:r w:rsidRPr="006A492A">
        <w:rPr>
          <w:sz w:val="28"/>
          <w:szCs w:val="28"/>
        </w:rPr>
        <w:t xml:space="preserve">2.1. Формулировка проблемы, на решение которой направлен предлагаемый способ регулирования: </w:t>
      </w:r>
      <w:r w:rsidR="00795FDE" w:rsidRPr="006A492A">
        <w:rPr>
          <w:sz w:val="28"/>
          <w:szCs w:val="28"/>
        </w:rPr>
        <w:t>постановлением администрации города Орла от 18 ноября 2011 г. № 3580 «Об утверждении реестра муниципальных услуг города Орла</w:t>
      </w:r>
      <w:r w:rsidR="00795FDE" w:rsidRPr="006A492A">
        <w:rPr>
          <w:bCs/>
          <w:sz w:val="28"/>
          <w:szCs w:val="28"/>
        </w:rPr>
        <w:t xml:space="preserve">» </w:t>
      </w:r>
      <w:r w:rsidR="00795FDE" w:rsidRPr="006A492A">
        <w:rPr>
          <w:sz w:val="28"/>
          <w:szCs w:val="28"/>
        </w:rPr>
        <w:t>утвержден реестр муниципальных услуг, предоставляемых администрацией города Орла по запросам заявителей</w:t>
      </w:r>
    </w:p>
    <w:p w:rsidR="00E13305" w:rsidRDefault="00C725AB" w:rsidP="00C725AB">
      <w:pPr>
        <w:pStyle w:val="af8"/>
        <w:ind w:firstLine="589"/>
        <w:jc w:val="both"/>
        <w:rPr>
          <w:sz w:val="28"/>
        </w:rPr>
      </w:pPr>
      <w:r w:rsidRPr="00C725AB">
        <w:rPr>
          <w:sz w:val="28"/>
        </w:rPr>
        <w:t xml:space="preserve">В соответствии с принятым Орловским областным Советом народных депутатов Законом Орловской области от 24 декабря 2024 года № 3153 </w:t>
      </w:r>
      <w:r>
        <w:rPr>
          <w:sz w:val="28"/>
        </w:rPr>
        <w:t xml:space="preserve">                   </w:t>
      </w:r>
      <w:proofErr w:type="gramStart"/>
      <w:r>
        <w:rPr>
          <w:sz w:val="28"/>
        </w:rPr>
        <w:t xml:space="preserve">   </w:t>
      </w:r>
      <w:r w:rsidRPr="00C725AB">
        <w:rPr>
          <w:sz w:val="28"/>
        </w:rPr>
        <w:t>«</w:t>
      </w:r>
      <w:proofErr w:type="gramEnd"/>
      <w:r w:rsidRPr="00C725AB">
        <w:rPr>
          <w:sz w:val="28"/>
        </w:rPr>
        <w:t xml:space="preserve">О признании утратившими силу некоторых законодательных актов Орловской области», с 1 января 2025 года полномочия по выдаче разрешения на право организации розничного рынка на территории муниципального образования «Город Орёл» входят в компетенцию администрации города Орла. </w:t>
      </w:r>
    </w:p>
    <w:p w:rsidR="008D3173" w:rsidRPr="008D3173" w:rsidRDefault="008D3173" w:rsidP="00C725AB">
      <w:pPr>
        <w:pStyle w:val="af8"/>
        <w:ind w:firstLine="589"/>
        <w:jc w:val="both"/>
        <w:rPr>
          <w:sz w:val="32"/>
        </w:rPr>
      </w:pPr>
      <w:r w:rsidRPr="008D3173">
        <w:rPr>
          <w:sz w:val="28"/>
        </w:rPr>
        <w:t xml:space="preserve">В целях установления стандарта, порядка предоставления муниципальной услуги на территории муниципального образования «Город Орёл», сроков и последовательности административных процедур, требований </w:t>
      </w:r>
      <w:r w:rsidRPr="008D3173">
        <w:rPr>
          <w:sz w:val="28"/>
        </w:rPr>
        <w:lastRenderedPageBreak/>
        <w:t>к порядку их выполнения разработан проект постановления администрации города Орла «Об утверждении 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«Город Орёл».</w:t>
      </w:r>
    </w:p>
    <w:p w:rsidR="00F151B5" w:rsidRPr="006A492A" w:rsidRDefault="00F151B5" w:rsidP="006A492A">
      <w:pPr>
        <w:pStyle w:val="af8"/>
        <w:ind w:firstLine="567"/>
        <w:jc w:val="both"/>
        <w:rPr>
          <w:sz w:val="28"/>
          <w:szCs w:val="28"/>
        </w:rPr>
      </w:pPr>
      <w:r w:rsidRPr="006A492A">
        <w:rPr>
          <w:sz w:val="28"/>
          <w:szCs w:val="28"/>
        </w:rPr>
        <w:t xml:space="preserve">2.2. Характеристика основных негативных эффектов, возникающих в связи с наличием проблемы, группы участников отношений, испытывающих негативные эффекты и их количественные оценки: </w:t>
      </w:r>
      <w:r w:rsidRPr="006A492A">
        <w:rPr>
          <w:iCs/>
          <w:sz w:val="28"/>
          <w:szCs w:val="28"/>
        </w:rPr>
        <w:t>нет.</w:t>
      </w:r>
    </w:p>
    <w:p w:rsidR="00F151B5" w:rsidRPr="006A492A" w:rsidRDefault="00F151B5" w:rsidP="006A492A">
      <w:pPr>
        <w:pStyle w:val="af8"/>
        <w:ind w:firstLine="567"/>
        <w:jc w:val="both"/>
        <w:rPr>
          <w:sz w:val="28"/>
          <w:szCs w:val="28"/>
        </w:rPr>
      </w:pPr>
      <w:r w:rsidRPr="006A492A">
        <w:rPr>
          <w:sz w:val="28"/>
          <w:szCs w:val="28"/>
        </w:rPr>
        <w:t>Группы участников отношений</w:t>
      </w:r>
      <w:r w:rsidRPr="006A492A">
        <w:rPr>
          <w:i/>
          <w:iCs/>
          <w:sz w:val="28"/>
          <w:szCs w:val="28"/>
        </w:rPr>
        <w:t xml:space="preserve">, </w:t>
      </w:r>
      <w:r w:rsidRPr="006A492A">
        <w:rPr>
          <w:iCs/>
          <w:sz w:val="28"/>
          <w:szCs w:val="28"/>
        </w:rPr>
        <w:t xml:space="preserve">интересы которых будут затронуты предлагаемым правовым регулированием – </w:t>
      </w:r>
      <w:r w:rsidR="008D3173" w:rsidRPr="000E1430">
        <w:rPr>
          <w:sz w:val="28"/>
          <w:szCs w:val="28"/>
        </w:rPr>
        <w:t xml:space="preserve">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w:t>
      </w:r>
      <w:r w:rsidR="008D3173">
        <w:rPr>
          <w:sz w:val="28"/>
          <w:szCs w:val="28"/>
        </w:rPr>
        <w:t>муниципального образования</w:t>
      </w:r>
      <w:r w:rsidR="008D3173" w:rsidRPr="000E1430">
        <w:rPr>
          <w:sz w:val="28"/>
          <w:szCs w:val="28"/>
        </w:rPr>
        <w:t>, либо лица, наделенные полномочиями действовать от их имени.</w:t>
      </w:r>
      <w:r w:rsidR="008D3173" w:rsidRPr="006A492A">
        <w:rPr>
          <w:iCs/>
          <w:sz w:val="28"/>
          <w:szCs w:val="28"/>
        </w:rPr>
        <w:t xml:space="preserve"> </w:t>
      </w:r>
      <w:r w:rsidR="007171DF" w:rsidRPr="006A492A">
        <w:rPr>
          <w:iCs/>
          <w:sz w:val="28"/>
          <w:szCs w:val="28"/>
        </w:rPr>
        <w:t xml:space="preserve">Количественная оценка </w:t>
      </w:r>
      <w:r w:rsidRPr="006A492A">
        <w:rPr>
          <w:iCs/>
          <w:sz w:val="28"/>
          <w:szCs w:val="28"/>
        </w:rPr>
        <w:t>хозяйс</w:t>
      </w:r>
      <w:r w:rsidR="007171DF" w:rsidRPr="006A492A">
        <w:rPr>
          <w:iCs/>
          <w:sz w:val="28"/>
          <w:szCs w:val="28"/>
        </w:rPr>
        <w:t>твующих</w:t>
      </w:r>
      <w:r w:rsidR="00156BBA" w:rsidRPr="006A492A">
        <w:rPr>
          <w:iCs/>
          <w:sz w:val="28"/>
          <w:szCs w:val="28"/>
        </w:rPr>
        <w:t xml:space="preserve"> субъектов</w:t>
      </w:r>
      <w:r w:rsidR="00EB5221" w:rsidRPr="006A492A">
        <w:rPr>
          <w:iCs/>
          <w:sz w:val="28"/>
          <w:szCs w:val="28"/>
        </w:rPr>
        <w:t xml:space="preserve"> - </w:t>
      </w:r>
      <w:r w:rsidR="008D3173" w:rsidRPr="000E1430">
        <w:rPr>
          <w:sz w:val="28"/>
          <w:szCs w:val="28"/>
        </w:rPr>
        <w:t xml:space="preserve">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w:t>
      </w:r>
      <w:r w:rsidR="008D3173">
        <w:rPr>
          <w:sz w:val="28"/>
          <w:szCs w:val="28"/>
        </w:rPr>
        <w:t>муниципального образования</w:t>
      </w:r>
      <w:r w:rsidR="008D3173" w:rsidRPr="000E1430">
        <w:rPr>
          <w:sz w:val="28"/>
          <w:szCs w:val="28"/>
        </w:rPr>
        <w:t>, либо лица, наделенные полномочиями действовать от их имени.</w:t>
      </w:r>
    </w:p>
    <w:p w:rsidR="00F151B5" w:rsidRPr="006A492A" w:rsidRDefault="00F151B5" w:rsidP="006A492A">
      <w:pPr>
        <w:pStyle w:val="af8"/>
        <w:ind w:firstLine="567"/>
        <w:jc w:val="both"/>
        <w:rPr>
          <w:sz w:val="28"/>
          <w:szCs w:val="28"/>
        </w:rPr>
      </w:pPr>
      <w:r w:rsidRPr="006A492A">
        <w:rPr>
          <w:sz w:val="28"/>
          <w:szCs w:val="28"/>
        </w:rPr>
        <w:t xml:space="preserve">2.3. Информация о возникновении, выявлении проблемы и мерах, принятых ранее для её решения, достигнутых результатах и затраченных ресурсах: </w:t>
      </w:r>
      <w:r w:rsidR="00C725AB">
        <w:rPr>
          <w:sz w:val="28"/>
          <w:szCs w:val="28"/>
        </w:rPr>
        <w:t>в</w:t>
      </w:r>
      <w:r w:rsidR="00C725AB" w:rsidRPr="00C725AB">
        <w:rPr>
          <w:sz w:val="28"/>
          <w:szCs w:val="28"/>
        </w:rPr>
        <w:t xml:space="preserve"> соответствии с принятым Орловским областным Советом народных депутатов Законом Орловской области от 24 декабря 2024 года № 3153 «О признании утратившими силу некоторых законодательных актов Орловской области», с 1 января 2025 года полномочия по выдаче разрешения на право организации розничного рынка на территории муниципального образования «Город Орёл» входят в компетенцию администрации города Орла.</w:t>
      </w:r>
    </w:p>
    <w:p w:rsidR="00F151B5" w:rsidRPr="006A492A" w:rsidRDefault="00F151B5" w:rsidP="006A492A">
      <w:pPr>
        <w:pStyle w:val="af8"/>
        <w:ind w:firstLine="567"/>
        <w:jc w:val="both"/>
        <w:rPr>
          <w:sz w:val="28"/>
          <w:szCs w:val="28"/>
        </w:rPr>
      </w:pPr>
      <w:r w:rsidRPr="006A492A">
        <w:rPr>
          <w:sz w:val="28"/>
          <w:szCs w:val="28"/>
        </w:rPr>
        <w:t>2.4. Причины невозможности решения проблемы участниками соответствующих отношений самостоятельно без вмешательства органов местного самоуправления: законодательством решение проблемы отнесено к полномочиям органов местного самоуправления.</w:t>
      </w:r>
    </w:p>
    <w:p w:rsidR="00410AE4" w:rsidRPr="006A492A" w:rsidRDefault="00F151B5" w:rsidP="006A492A">
      <w:pPr>
        <w:pStyle w:val="af8"/>
        <w:ind w:firstLine="567"/>
        <w:jc w:val="both"/>
        <w:rPr>
          <w:sz w:val="28"/>
          <w:szCs w:val="28"/>
        </w:rPr>
      </w:pPr>
      <w:r w:rsidRPr="006A492A">
        <w:rPr>
          <w:sz w:val="28"/>
          <w:szCs w:val="28"/>
        </w:rPr>
        <w:t>2.5. Источники данных: Информацион</w:t>
      </w:r>
      <w:r w:rsidR="00410AE4" w:rsidRPr="006A492A">
        <w:rPr>
          <w:sz w:val="28"/>
          <w:szCs w:val="28"/>
        </w:rPr>
        <w:t>но-правовая база «Консультант».</w:t>
      </w:r>
    </w:p>
    <w:p w:rsidR="00F151B5" w:rsidRPr="006A492A" w:rsidRDefault="00F151B5" w:rsidP="006A492A">
      <w:pPr>
        <w:pStyle w:val="af8"/>
        <w:ind w:firstLine="567"/>
        <w:jc w:val="both"/>
        <w:rPr>
          <w:sz w:val="28"/>
          <w:szCs w:val="28"/>
        </w:rPr>
      </w:pPr>
      <w:r w:rsidRPr="006A492A">
        <w:rPr>
          <w:sz w:val="28"/>
          <w:szCs w:val="28"/>
        </w:rPr>
        <w:t>2.6. Иная информация о проблеме:</w:t>
      </w:r>
    </w:p>
    <w:p w:rsidR="008D3173" w:rsidRPr="008D3173" w:rsidRDefault="008D3173" w:rsidP="008D3173">
      <w:pPr>
        <w:autoSpaceDE w:val="0"/>
        <w:ind w:firstLine="589"/>
        <w:jc w:val="both"/>
        <w:rPr>
          <w:sz w:val="28"/>
        </w:rPr>
      </w:pPr>
      <w:r w:rsidRPr="008D3173">
        <w:rPr>
          <w:sz w:val="28"/>
        </w:rPr>
        <w:t>Реестр муниципальных услуг, предоставляемых администрацией города Орла по запросам заявителей утвержден постановлением администрации города Орла от 18 ноября 2011 г. № 3580 «Об утверждении реестра муниципальных услуг города Орла</w:t>
      </w:r>
      <w:r w:rsidRPr="008D3173">
        <w:rPr>
          <w:bCs/>
          <w:sz w:val="28"/>
        </w:rPr>
        <w:t>».</w:t>
      </w:r>
    </w:p>
    <w:p w:rsidR="008D3173" w:rsidRPr="008D3173" w:rsidRDefault="008D3173" w:rsidP="008D3173">
      <w:pPr>
        <w:pStyle w:val="af8"/>
        <w:ind w:firstLine="589"/>
        <w:jc w:val="both"/>
        <w:rPr>
          <w:sz w:val="28"/>
        </w:rPr>
      </w:pPr>
      <w:r w:rsidRPr="008D3173">
        <w:rPr>
          <w:sz w:val="28"/>
        </w:rPr>
        <w:t xml:space="preserve">В соответствии с принятым Орловским областным Советом народных депутатов Законом Орловской области от 24 декабря 2024 года № 3153 </w:t>
      </w:r>
      <w:r>
        <w:rPr>
          <w:sz w:val="28"/>
        </w:rPr>
        <w:t xml:space="preserve">               </w:t>
      </w:r>
      <w:proofErr w:type="gramStart"/>
      <w:r>
        <w:rPr>
          <w:sz w:val="28"/>
        </w:rPr>
        <w:t xml:space="preserve">   </w:t>
      </w:r>
      <w:r w:rsidRPr="008D3173">
        <w:rPr>
          <w:sz w:val="28"/>
        </w:rPr>
        <w:t>«</w:t>
      </w:r>
      <w:proofErr w:type="gramEnd"/>
      <w:r w:rsidRPr="008D3173">
        <w:rPr>
          <w:sz w:val="28"/>
        </w:rPr>
        <w:t xml:space="preserve">О признании утратившими силу некоторых законодательных актов Орловской области», с 1 января 2025 года полномочия по выдаче разрешения на право организации розничного рынка на территории муниципального образования «Город Орёл» входят в компетенцию администрации города Орла. </w:t>
      </w:r>
    </w:p>
    <w:p w:rsidR="000330A3" w:rsidRPr="008D3173" w:rsidRDefault="008D3173" w:rsidP="008D3173">
      <w:pPr>
        <w:pStyle w:val="af8"/>
        <w:ind w:firstLine="567"/>
        <w:jc w:val="both"/>
        <w:rPr>
          <w:sz w:val="32"/>
          <w:szCs w:val="28"/>
        </w:rPr>
      </w:pPr>
      <w:r w:rsidRPr="008D3173">
        <w:rPr>
          <w:sz w:val="28"/>
        </w:rPr>
        <w:t xml:space="preserve">В целях установления стандарта, порядка предоставления муниципальной услуги на территории муниципального образования </w:t>
      </w:r>
      <w:r>
        <w:rPr>
          <w:sz w:val="28"/>
        </w:rPr>
        <w:t xml:space="preserve">                    «</w:t>
      </w:r>
      <w:r w:rsidRPr="008D3173">
        <w:rPr>
          <w:sz w:val="28"/>
        </w:rPr>
        <w:t xml:space="preserve">Город Орёл», сроков и последовательности административных процедур, </w:t>
      </w:r>
      <w:r w:rsidRPr="008D3173">
        <w:rPr>
          <w:sz w:val="28"/>
        </w:rPr>
        <w:lastRenderedPageBreak/>
        <w:t>требований к порядку их выполнения разработан проект постановления администрации города Орла «Об утверждении 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«Город Орёл».</w:t>
      </w:r>
    </w:p>
    <w:p w:rsidR="00326AF8" w:rsidRPr="006A492A" w:rsidRDefault="00326AF8" w:rsidP="006A492A">
      <w:pPr>
        <w:pStyle w:val="af8"/>
        <w:ind w:firstLine="567"/>
        <w:jc w:val="both"/>
        <w:rPr>
          <w:kern w:val="0"/>
          <w:sz w:val="28"/>
          <w:szCs w:val="28"/>
        </w:rPr>
      </w:pPr>
    </w:p>
    <w:p w:rsidR="00FE77BC" w:rsidRDefault="00F151B5" w:rsidP="006A492A">
      <w:pPr>
        <w:pStyle w:val="af8"/>
        <w:ind w:firstLine="567"/>
        <w:jc w:val="center"/>
        <w:rPr>
          <w:sz w:val="28"/>
          <w:szCs w:val="28"/>
          <w:u w:val="single"/>
        </w:rPr>
      </w:pPr>
      <w:r w:rsidRPr="006A492A">
        <w:rPr>
          <w:sz w:val="28"/>
          <w:szCs w:val="28"/>
          <w:u w:val="single"/>
        </w:rPr>
        <w:t>3. Цели предлагаемого регулирования</w:t>
      </w:r>
    </w:p>
    <w:p w:rsidR="00CB5A9F" w:rsidRPr="006A492A" w:rsidRDefault="00CB5A9F" w:rsidP="006A492A">
      <w:pPr>
        <w:pStyle w:val="af8"/>
        <w:ind w:firstLine="567"/>
        <w:jc w:val="center"/>
        <w:rPr>
          <w:sz w:val="28"/>
          <w:szCs w:val="28"/>
          <w:u w:val="single"/>
        </w:rPr>
      </w:pPr>
    </w:p>
    <w:p w:rsidR="00F151B5" w:rsidRPr="006A492A" w:rsidRDefault="00F151B5" w:rsidP="006A492A">
      <w:pPr>
        <w:pStyle w:val="af8"/>
        <w:ind w:firstLine="567"/>
        <w:jc w:val="both"/>
        <w:rPr>
          <w:color w:val="000000"/>
          <w:sz w:val="28"/>
          <w:szCs w:val="28"/>
        </w:rPr>
      </w:pPr>
      <w:r w:rsidRPr="006A492A">
        <w:rPr>
          <w:sz w:val="28"/>
          <w:szCs w:val="28"/>
        </w:rPr>
        <w:t>3.1. Основание для разработки проекта нормативного правового акта:</w:t>
      </w:r>
    </w:p>
    <w:p w:rsidR="003F3C16" w:rsidRDefault="003F3C16" w:rsidP="006A492A">
      <w:pPr>
        <w:pStyle w:val="af8"/>
        <w:ind w:firstLine="567"/>
        <w:jc w:val="both"/>
        <w:rPr>
          <w:sz w:val="28"/>
          <w:szCs w:val="28"/>
          <w:lang w:eastAsia="ru-RU"/>
        </w:rPr>
      </w:pPr>
      <w:r w:rsidRPr="006A492A">
        <w:rPr>
          <w:sz w:val="28"/>
          <w:szCs w:val="28"/>
          <w:lang w:eastAsia="ru-RU"/>
        </w:rPr>
        <w:t xml:space="preserve">На основании Федерального закона от 27.07.2010 №210-ФЗ                       </w:t>
      </w:r>
      <w:proofErr w:type="gramStart"/>
      <w:r w:rsidRPr="006A492A">
        <w:rPr>
          <w:sz w:val="28"/>
          <w:szCs w:val="28"/>
          <w:lang w:eastAsia="ru-RU"/>
        </w:rPr>
        <w:t xml:space="preserve">   «</w:t>
      </w:r>
      <w:proofErr w:type="gramEnd"/>
      <w:r w:rsidRPr="006A492A">
        <w:rPr>
          <w:sz w:val="28"/>
          <w:szCs w:val="28"/>
          <w:lang w:eastAsia="ru-RU"/>
        </w:rPr>
        <w:t>Об организации предоставления государственных и муниципальных услуг», постановления администрации города Орла от 08.10.2009 №3185                               «Об утверждении Положения о реестре муниципальных услуг города Орла», Устава городского округа город Орел.</w:t>
      </w:r>
    </w:p>
    <w:p w:rsidR="006A492A" w:rsidRPr="006A492A" w:rsidRDefault="006A492A" w:rsidP="006A492A">
      <w:pPr>
        <w:pStyle w:val="af8"/>
        <w:ind w:firstLine="567"/>
        <w:jc w:val="both"/>
        <w:rPr>
          <w:sz w:val="28"/>
          <w:szCs w:val="28"/>
          <w:lang w:eastAsia="ru-RU"/>
        </w:rPr>
      </w:pPr>
    </w:p>
    <w:tbl>
      <w:tblPr>
        <w:tblW w:w="9611" w:type="dxa"/>
        <w:tblInd w:w="-147" w:type="dxa"/>
        <w:tblLayout w:type="fixed"/>
        <w:tblLook w:val="0000" w:firstRow="0" w:lastRow="0" w:firstColumn="0" w:lastColumn="0" w:noHBand="0" w:noVBand="0"/>
      </w:tblPr>
      <w:tblGrid>
        <w:gridCol w:w="5245"/>
        <w:gridCol w:w="4366"/>
      </w:tblGrid>
      <w:tr w:rsidR="00F151B5" w:rsidRPr="006A492A" w:rsidTr="006A492A">
        <w:tc>
          <w:tcPr>
            <w:tcW w:w="5245"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rPr>
            </w:pPr>
            <w:r w:rsidRPr="006A492A">
              <w:rPr>
                <w:sz w:val="28"/>
              </w:rPr>
              <w:t>3.2. Описание целей предлагаемого регулирования, их соотношение с проблемой</w:t>
            </w:r>
          </w:p>
        </w:tc>
        <w:tc>
          <w:tcPr>
            <w:tcW w:w="4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rPr>
            </w:pPr>
            <w:r w:rsidRPr="006A492A">
              <w:rPr>
                <w:sz w:val="28"/>
              </w:rPr>
              <w:t>3.3. Установленные сроки достижения целей предлагаемого регулирования</w:t>
            </w:r>
          </w:p>
        </w:tc>
      </w:tr>
      <w:tr w:rsidR="00F151B5" w:rsidRPr="006A492A" w:rsidTr="006A492A">
        <w:tc>
          <w:tcPr>
            <w:tcW w:w="5245" w:type="dxa"/>
            <w:tcBorders>
              <w:top w:val="single" w:sz="4" w:space="0" w:color="000000"/>
              <w:left w:val="single" w:sz="4" w:space="0" w:color="000000"/>
              <w:bottom w:val="single" w:sz="4" w:space="0" w:color="000000"/>
            </w:tcBorders>
            <w:shd w:val="clear" w:color="auto" w:fill="auto"/>
            <w:vAlign w:val="center"/>
          </w:tcPr>
          <w:p w:rsidR="00F151B5" w:rsidRPr="006A492A" w:rsidRDefault="008D3173" w:rsidP="008D3173">
            <w:pPr>
              <w:pStyle w:val="af8"/>
              <w:rPr>
                <w:sz w:val="28"/>
              </w:rPr>
            </w:pPr>
            <w:r>
              <w:rPr>
                <w:sz w:val="28"/>
              </w:rPr>
              <w:t>Установление</w:t>
            </w:r>
            <w:r w:rsidRPr="008D3173">
              <w:rPr>
                <w:sz w:val="28"/>
              </w:rPr>
              <w:t xml:space="preserve"> стандарта, порядка</w:t>
            </w:r>
            <w:r>
              <w:rPr>
                <w:sz w:val="28"/>
              </w:rPr>
              <w:t>, срока и последовательности</w:t>
            </w:r>
            <w:r w:rsidRPr="008D3173">
              <w:rPr>
                <w:sz w:val="28"/>
              </w:rPr>
              <w:t xml:space="preserve"> административных процедур, требований к порядку их выполнения</w:t>
            </w:r>
            <w:r w:rsidRPr="008D3173">
              <w:rPr>
                <w:sz w:val="28"/>
              </w:rPr>
              <w:t xml:space="preserve"> </w:t>
            </w:r>
            <w:r>
              <w:rPr>
                <w:sz w:val="28"/>
              </w:rPr>
              <w:t xml:space="preserve">разработан </w:t>
            </w:r>
            <w:r w:rsidRPr="008D3173">
              <w:rPr>
                <w:sz w:val="28"/>
              </w:rPr>
              <w:t>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«Город Орёл»</w:t>
            </w:r>
          </w:p>
        </w:tc>
        <w:tc>
          <w:tcPr>
            <w:tcW w:w="4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rPr>
            </w:pPr>
            <w:r w:rsidRPr="006A492A">
              <w:rPr>
                <w:sz w:val="28"/>
              </w:rPr>
              <w:t>С момента принятия правового акта</w:t>
            </w:r>
          </w:p>
        </w:tc>
      </w:tr>
    </w:tbl>
    <w:p w:rsidR="00F151B5" w:rsidRPr="006A492A" w:rsidRDefault="00F151B5" w:rsidP="006A492A">
      <w:pPr>
        <w:pStyle w:val="af8"/>
        <w:ind w:firstLine="567"/>
        <w:jc w:val="both"/>
        <w:rPr>
          <w:sz w:val="28"/>
          <w:szCs w:val="28"/>
        </w:rPr>
      </w:pPr>
    </w:p>
    <w:p w:rsidR="00F151B5" w:rsidRDefault="00F151B5" w:rsidP="006A492A">
      <w:pPr>
        <w:pStyle w:val="af8"/>
        <w:ind w:firstLine="567"/>
        <w:jc w:val="center"/>
        <w:rPr>
          <w:sz w:val="28"/>
          <w:szCs w:val="28"/>
          <w:u w:val="single"/>
        </w:rPr>
      </w:pPr>
      <w:r w:rsidRPr="006A492A">
        <w:rPr>
          <w:sz w:val="28"/>
          <w:szCs w:val="28"/>
          <w:u w:val="single"/>
        </w:rPr>
        <w:t>4. Основные группы субъектов предпринимательской и иной деятельности, иные заинтересованные лица, интересы которых будут затронуты предлагаемым правовым регулированием, оц</w:t>
      </w:r>
      <w:r w:rsidR="006A492A">
        <w:rPr>
          <w:sz w:val="28"/>
          <w:szCs w:val="28"/>
          <w:u w:val="single"/>
        </w:rPr>
        <w:t>енка количества таких субъектов</w:t>
      </w:r>
    </w:p>
    <w:p w:rsidR="00CB5A9F" w:rsidRPr="006A492A" w:rsidRDefault="00CB5A9F" w:rsidP="006A492A">
      <w:pPr>
        <w:pStyle w:val="af8"/>
        <w:ind w:firstLine="567"/>
        <w:jc w:val="center"/>
        <w:rPr>
          <w:sz w:val="28"/>
          <w:szCs w:val="28"/>
          <w:u w:val="single"/>
        </w:rPr>
      </w:pPr>
    </w:p>
    <w:tbl>
      <w:tblPr>
        <w:tblW w:w="9628" w:type="dxa"/>
        <w:tblInd w:w="-135" w:type="dxa"/>
        <w:tblLayout w:type="fixed"/>
        <w:tblLook w:val="0000" w:firstRow="0" w:lastRow="0" w:firstColumn="0" w:lastColumn="0" w:noHBand="0" w:noVBand="0"/>
      </w:tblPr>
      <w:tblGrid>
        <w:gridCol w:w="3958"/>
        <w:gridCol w:w="2551"/>
        <w:gridCol w:w="3119"/>
      </w:tblGrid>
      <w:tr w:rsidR="00F151B5" w:rsidRPr="006A492A" w:rsidTr="006A492A">
        <w:tc>
          <w:tcPr>
            <w:tcW w:w="3958"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4.1. Группа участников отношений</w:t>
            </w:r>
          </w:p>
        </w:tc>
        <w:tc>
          <w:tcPr>
            <w:tcW w:w="2551"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4.2. Количество участников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4.3. Прогноз изменения количества в среднесрочном периоде</w:t>
            </w:r>
          </w:p>
        </w:tc>
      </w:tr>
      <w:tr w:rsidR="00F151B5" w:rsidRPr="006A492A" w:rsidTr="006A492A">
        <w:tc>
          <w:tcPr>
            <w:tcW w:w="3958" w:type="dxa"/>
            <w:tcBorders>
              <w:left w:val="single" w:sz="4" w:space="0" w:color="000000"/>
              <w:bottom w:val="single" w:sz="4" w:space="0" w:color="000000"/>
            </w:tcBorders>
            <w:shd w:val="clear" w:color="auto" w:fill="auto"/>
            <w:vAlign w:val="center"/>
          </w:tcPr>
          <w:p w:rsidR="00F151B5" w:rsidRPr="006A492A" w:rsidRDefault="008D3173" w:rsidP="006A492A">
            <w:pPr>
              <w:pStyle w:val="af8"/>
              <w:rPr>
                <w:sz w:val="28"/>
                <w:szCs w:val="28"/>
              </w:rPr>
            </w:pPr>
            <w:r>
              <w:rPr>
                <w:sz w:val="28"/>
                <w:szCs w:val="28"/>
              </w:rPr>
              <w:t>Ю</w:t>
            </w:r>
            <w:r w:rsidRPr="000E1430">
              <w:rPr>
                <w:sz w:val="28"/>
                <w:szCs w:val="28"/>
              </w:rPr>
              <w:t xml:space="preserve">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w:t>
            </w:r>
            <w:r>
              <w:rPr>
                <w:sz w:val="28"/>
                <w:szCs w:val="28"/>
              </w:rPr>
              <w:lastRenderedPageBreak/>
              <w:t>муниципального образования</w:t>
            </w:r>
            <w:r w:rsidRPr="000E1430">
              <w:rPr>
                <w:sz w:val="28"/>
                <w:szCs w:val="28"/>
              </w:rPr>
              <w:t>, либо лица, наделенные полномочиями действовать от их имени</w:t>
            </w:r>
            <w:r w:rsidR="00D367D1" w:rsidRPr="006A492A">
              <w:rPr>
                <w:iCs/>
                <w:sz w:val="28"/>
                <w:szCs w:val="28"/>
              </w:rPr>
              <w:t>:</w:t>
            </w:r>
          </w:p>
        </w:tc>
        <w:tc>
          <w:tcPr>
            <w:tcW w:w="2551" w:type="dxa"/>
            <w:tcBorders>
              <w:top w:val="single" w:sz="4" w:space="0" w:color="000000"/>
              <w:left w:val="single" w:sz="4" w:space="0" w:color="000000"/>
              <w:bottom w:val="single" w:sz="4" w:space="0" w:color="000000"/>
            </w:tcBorders>
            <w:shd w:val="clear" w:color="auto" w:fill="auto"/>
            <w:vAlign w:val="center"/>
          </w:tcPr>
          <w:p w:rsidR="00F151B5" w:rsidRPr="006A492A" w:rsidRDefault="00FB56F0" w:rsidP="006A492A">
            <w:pPr>
              <w:pStyle w:val="af8"/>
              <w:rPr>
                <w:sz w:val="28"/>
                <w:szCs w:val="28"/>
              </w:rPr>
            </w:pPr>
            <w:r w:rsidRPr="006A492A">
              <w:rPr>
                <w:sz w:val="28"/>
                <w:szCs w:val="28"/>
              </w:rPr>
              <w:lastRenderedPageBreak/>
              <w:t>1 и более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определить невозможно</w:t>
            </w:r>
          </w:p>
        </w:tc>
      </w:tr>
      <w:tr w:rsidR="00F151B5" w:rsidRPr="006A492A" w:rsidTr="006A492A">
        <w:tc>
          <w:tcPr>
            <w:tcW w:w="3958"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szCs w:val="28"/>
              </w:rPr>
            </w:pPr>
            <w:r w:rsidRPr="006A492A">
              <w:rPr>
                <w:iCs/>
                <w:sz w:val="28"/>
                <w:szCs w:val="28"/>
              </w:rPr>
              <w:lastRenderedPageBreak/>
              <w:t>в том числе:</w:t>
            </w:r>
          </w:p>
        </w:tc>
        <w:tc>
          <w:tcPr>
            <w:tcW w:w="2551"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ind w:firstLine="567"/>
              <w:rPr>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ind w:firstLine="567"/>
              <w:rPr>
                <w:sz w:val="28"/>
                <w:szCs w:val="28"/>
              </w:rPr>
            </w:pPr>
          </w:p>
        </w:tc>
      </w:tr>
      <w:tr w:rsidR="00F151B5" w:rsidRPr="006A492A" w:rsidTr="006A492A">
        <w:tc>
          <w:tcPr>
            <w:tcW w:w="3958"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szCs w:val="28"/>
              </w:rPr>
            </w:pPr>
            <w:r w:rsidRPr="006A492A">
              <w:rPr>
                <w:iCs/>
                <w:sz w:val="28"/>
                <w:szCs w:val="28"/>
              </w:rPr>
              <w:t xml:space="preserve">- </w:t>
            </w:r>
            <w:r w:rsidR="003F3C16" w:rsidRPr="006A492A">
              <w:rPr>
                <w:iCs/>
                <w:sz w:val="28"/>
                <w:szCs w:val="28"/>
              </w:rPr>
              <w:t>законные представители (родители, усыновители, опекуны) несовершеннолетних в возрасте до 18 лет</w:t>
            </w:r>
            <w:r w:rsidRPr="006A492A">
              <w:rPr>
                <w:iCs/>
                <w:sz w:val="28"/>
                <w:szCs w:val="28"/>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rsidR="00F151B5" w:rsidRPr="006A492A" w:rsidRDefault="003F3C16" w:rsidP="006A492A">
            <w:pPr>
              <w:pStyle w:val="af8"/>
              <w:rPr>
                <w:sz w:val="28"/>
                <w:szCs w:val="28"/>
              </w:rPr>
            </w:pPr>
            <w:r w:rsidRPr="006A492A">
              <w:rPr>
                <w:sz w:val="28"/>
                <w:szCs w:val="28"/>
              </w:rPr>
              <w:t>определить невозможно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определить невозможно</w:t>
            </w:r>
          </w:p>
        </w:tc>
      </w:tr>
      <w:tr w:rsidR="00F151B5" w:rsidRPr="006A492A" w:rsidTr="006A492A">
        <w:tc>
          <w:tcPr>
            <w:tcW w:w="3958"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6A492A">
            <w:pPr>
              <w:pStyle w:val="af8"/>
              <w:rPr>
                <w:sz w:val="28"/>
                <w:szCs w:val="28"/>
              </w:rPr>
            </w:pPr>
            <w:r w:rsidRPr="006A492A">
              <w:rPr>
                <w:iCs/>
                <w:sz w:val="28"/>
                <w:szCs w:val="28"/>
              </w:rPr>
              <w:t xml:space="preserve">- </w:t>
            </w:r>
            <w:r w:rsidR="003F3C16" w:rsidRPr="006A492A">
              <w:rPr>
                <w:iCs/>
                <w:sz w:val="28"/>
                <w:szCs w:val="28"/>
              </w:rPr>
              <w:t>опекуны недееспособных граждан</w:t>
            </w:r>
          </w:p>
        </w:tc>
        <w:tc>
          <w:tcPr>
            <w:tcW w:w="2551" w:type="dxa"/>
            <w:tcBorders>
              <w:top w:val="single" w:sz="4" w:space="0" w:color="000000"/>
              <w:left w:val="single" w:sz="4" w:space="0" w:color="000000"/>
              <w:bottom w:val="single" w:sz="4" w:space="0" w:color="000000"/>
            </w:tcBorders>
            <w:shd w:val="clear" w:color="auto" w:fill="auto"/>
            <w:vAlign w:val="center"/>
          </w:tcPr>
          <w:p w:rsidR="00F151B5" w:rsidRPr="006A492A" w:rsidRDefault="007171DF" w:rsidP="006A492A">
            <w:pPr>
              <w:pStyle w:val="af8"/>
              <w:rPr>
                <w:sz w:val="28"/>
                <w:szCs w:val="28"/>
              </w:rPr>
            </w:pPr>
            <w:r w:rsidRPr="006A492A">
              <w:rPr>
                <w:sz w:val="28"/>
                <w:szCs w:val="28"/>
              </w:rPr>
              <w:t>о</w:t>
            </w:r>
            <w:r w:rsidR="00F151B5" w:rsidRPr="006A492A">
              <w:rPr>
                <w:sz w:val="28"/>
                <w:szCs w:val="28"/>
              </w:rPr>
              <w:t>пределить невозможно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6A492A">
            <w:pPr>
              <w:pStyle w:val="af8"/>
              <w:rPr>
                <w:sz w:val="28"/>
                <w:szCs w:val="28"/>
              </w:rPr>
            </w:pPr>
            <w:r w:rsidRPr="006A492A">
              <w:rPr>
                <w:sz w:val="28"/>
                <w:szCs w:val="28"/>
              </w:rPr>
              <w:t>определить невозможно</w:t>
            </w:r>
          </w:p>
        </w:tc>
      </w:tr>
      <w:tr w:rsidR="003F3C16" w:rsidRPr="006A492A" w:rsidTr="006A492A">
        <w:tc>
          <w:tcPr>
            <w:tcW w:w="3958" w:type="dxa"/>
            <w:tcBorders>
              <w:top w:val="single" w:sz="4" w:space="0" w:color="000000"/>
              <w:left w:val="single" w:sz="4" w:space="0" w:color="000000"/>
              <w:bottom w:val="single" w:sz="4" w:space="0" w:color="000000"/>
            </w:tcBorders>
            <w:shd w:val="clear" w:color="auto" w:fill="auto"/>
            <w:vAlign w:val="center"/>
          </w:tcPr>
          <w:p w:rsidR="003F3C16" w:rsidRPr="006A492A" w:rsidRDefault="003F3C16" w:rsidP="006A492A">
            <w:pPr>
              <w:pStyle w:val="af8"/>
              <w:rPr>
                <w:iCs/>
                <w:sz w:val="28"/>
                <w:szCs w:val="28"/>
              </w:rPr>
            </w:pPr>
            <w:r w:rsidRPr="006A492A">
              <w:rPr>
                <w:iCs/>
                <w:sz w:val="28"/>
                <w:szCs w:val="28"/>
              </w:rPr>
              <w:t xml:space="preserve">- </w:t>
            </w:r>
            <w:r w:rsidRPr="006A492A">
              <w:rPr>
                <w:sz w:val="28"/>
                <w:szCs w:val="28"/>
              </w:rPr>
              <w:t>представители, действующие на основании доверенности</w:t>
            </w:r>
          </w:p>
        </w:tc>
        <w:tc>
          <w:tcPr>
            <w:tcW w:w="2551" w:type="dxa"/>
            <w:tcBorders>
              <w:top w:val="single" w:sz="4" w:space="0" w:color="000000"/>
              <w:left w:val="single" w:sz="4" w:space="0" w:color="000000"/>
              <w:bottom w:val="single" w:sz="4" w:space="0" w:color="000000"/>
            </w:tcBorders>
            <w:shd w:val="clear" w:color="auto" w:fill="auto"/>
            <w:vAlign w:val="center"/>
          </w:tcPr>
          <w:p w:rsidR="003F3C16" w:rsidRPr="006A492A" w:rsidRDefault="003F3C16" w:rsidP="006A492A">
            <w:pPr>
              <w:pStyle w:val="af8"/>
              <w:rPr>
                <w:sz w:val="28"/>
                <w:szCs w:val="28"/>
              </w:rPr>
            </w:pPr>
            <w:r w:rsidRPr="006A492A">
              <w:rPr>
                <w:sz w:val="28"/>
                <w:szCs w:val="28"/>
              </w:rPr>
              <w:t>определить невозможно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C16" w:rsidRPr="006A492A" w:rsidRDefault="003F3C16" w:rsidP="006A492A">
            <w:pPr>
              <w:pStyle w:val="af8"/>
              <w:rPr>
                <w:sz w:val="28"/>
                <w:szCs w:val="28"/>
              </w:rPr>
            </w:pPr>
            <w:r w:rsidRPr="006A492A">
              <w:rPr>
                <w:sz w:val="28"/>
                <w:szCs w:val="28"/>
              </w:rPr>
              <w:t>определить невозможно</w:t>
            </w:r>
          </w:p>
        </w:tc>
      </w:tr>
    </w:tbl>
    <w:p w:rsidR="00B06390" w:rsidRPr="006A492A" w:rsidRDefault="00CD63F5" w:rsidP="006A492A">
      <w:pPr>
        <w:pStyle w:val="af8"/>
        <w:ind w:firstLine="567"/>
        <w:jc w:val="both"/>
        <w:rPr>
          <w:sz w:val="28"/>
          <w:szCs w:val="28"/>
        </w:rPr>
      </w:pPr>
      <w:r w:rsidRPr="006A492A">
        <w:rPr>
          <w:sz w:val="28"/>
          <w:szCs w:val="28"/>
        </w:rPr>
        <w:t xml:space="preserve"> Источники данных: нет</w:t>
      </w:r>
      <w:r w:rsidR="00F151B5" w:rsidRPr="006A492A">
        <w:rPr>
          <w:sz w:val="28"/>
          <w:szCs w:val="28"/>
        </w:rPr>
        <w:t>.</w:t>
      </w:r>
    </w:p>
    <w:p w:rsidR="00DE2D89" w:rsidRPr="006A492A" w:rsidRDefault="00DE2D89" w:rsidP="006A492A">
      <w:pPr>
        <w:pStyle w:val="af8"/>
        <w:ind w:firstLine="567"/>
        <w:jc w:val="both"/>
        <w:rPr>
          <w:sz w:val="28"/>
          <w:szCs w:val="28"/>
        </w:rPr>
      </w:pPr>
    </w:p>
    <w:p w:rsidR="00EB5221" w:rsidRDefault="006A492A" w:rsidP="006A492A">
      <w:pPr>
        <w:pStyle w:val="af8"/>
        <w:ind w:firstLine="567"/>
        <w:jc w:val="center"/>
        <w:rPr>
          <w:sz w:val="28"/>
          <w:szCs w:val="28"/>
          <w:u w:val="single"/>
        </w:rPr>
      </w:pPr>
      <w:r>
        <w:rPr>
          <w:sz w:val="28"/>
          <w:szCs w:val="28"/>
          <w:u w:val="single"/>
        </w:rPr>
        <w:t xml:space="preserve">5. </w:t>
      </w:r>
      <w:r w:rsidR="00F151B5" w:rsidRPr="006A492A">
        <w:rPr>
          <w:sz w:val="28"/>
          <w:szCs w:val="28"/>
          <w:u w:val="single"/>
        </w:rPr>
        <w:t>Новые функции, полномочия, обязанности и права органов местного самоуправления или сведения об их изменении, а также порядок их реализации:</w:t>
      </w:r>
    </w:p>
    <w:p w:rsidR="00CB5A9F" w:rsidRPr="006A492A" w:rsidRDefault="00CB5A9F" w:rsidP="006A492A">
      <w:pPr>
        <w:pStyle w:val="af8"/>
        <w:ind w:firstLine="567"/>
        <w:jc w:val="center"/>
        <w:rPr>
          <w:sz w:val="28"/>
          <w:szCs w:val="28"/>
          <w:u w:val="singl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1559"/>
        <w:gridCol w:w="2268"/>
        <w:gridCol w:w="1843"/>
        <w:gridCol w:w="1701"/>
      </w:tblGrid>
      <w:tr w:rsidR="00141FB6" w:rsidRPr="006A492A" w:rsidTr="00CB5A9F">
        <w:trPr>
          <w:tblHeader/>
        </w:trPr>
        <w:tc>
          <w:tcPr>
            <w:tcW w:w="2269" w:type="dxa"/>
            <w:shd w:val="clear" w:color="auto" w:fill="auto"/>
            <w:vAlign w:val="center"/>
          </w:tcPr>
          <w:p w:rsidR="00141FB6" w:rsidRPr="006A492A" w:rsidRDefault="00141FB6" w:rsidP="006A492A">
            <w:pPr>
              <w:pStyle w:val="af8"/>
              <w:rPr>
                <w:sz w:val="28"/>
                <w:szCs w:val="28"/>
              </w:rPr>
            </w:pPr>
            <w:r w:rsidRPr="006A492A">
              <w:rPr>
                <w:sz w:val="28"/>
                <w:szCs w:val="28"/>
              </w:rPr>
              <w:t>5.1.Наименование функции, полномочия, обязанности или права</w:t>
            </w:r>
          </w:p>
        </w:tc>
        <w:tc>
          <w:tcPr>
            <w:tcW w:w="1559" w:type="dxa"/>
            <w:shd w:val="clear" w:color="auto" w:fill="auto"/>
            <w:vAlign w:val="center"/>
          </w:tcPr>
          <w:p w:rsidR="00141FB6" w:rsidRPr="006A492A" w:rsidRDefault="00141FB6" w:rsidP="006A492A">
            <w:pPr>
              <w:pStyle w:val="af8"/>
              <w:rPr>
                <w:sz w:val="28"/>
                <w:szCs w:val="28"/>
              </w:rPr>
            </w:pPr>
            <w:r w:rsidRPr="006A492A">
              <w:rPr>
                <w:sz w:val="28"/>
                <w:szCs w:val="28"/>
              </w:rPr>
              <w:t>5.2.Характер изменения</w:t>
            </w:r>
          </w:p>
        </w:tc>
        <w:tc>
          <w:tcPr>
            <w:tcW w:w="2268" w:type="dxa"/>
            <w:shd w:val="clear" w:color="auto" w:fill="auto"/>
            <w:vAlign w:val="center"/>
          </w:tcPr>
          <w:p w:rsidR="00141FB6" w:rsidRPr="006A492A" w:rsidRDefault="00141FB6" w:rsidP="006A492A">
            <w:pPr>
              <w:pStyle w:val="af8"/>
              <w:rPr>
                <w:sz w:val="28"/>
                <w:szCs w:val="28"/>
              </w:rPr>
            </w:pPr>
            <w:r w:rsidRPr="006A492A">
              <w:rPr>
                <w:sz w:val="28"/>
                <w:szCs w:val="28"/>
              </w:rPr>
              <w:t>5.3.Предлагаемый порядок реализации</w:t>
            </w:r>
          </w:p>
        </w:tc>
        <w:tc>
          <w:tcPr>
            <w:tcW w:w="1843" w:type="dxa"/>
            <w:shd w:val="clear" w:color="auto" w:fill="auto"/>
            <w:vAlign w:val="center"/>
          </w:tcPr>
          <w:p w:rsidR="00141FB6" w:rsidRPr="006A492A" w:rsidRDefault="00141FB6" w:rsidP="006A492A">
            <w:pPr>
              <w:pStyle w:val="af8"/>
              <w:rPr>
                <w:sz w:val="28"/>
                <w:szCs w:val="28"/>
              </w:rPr>
            </w:pPr>
            <w:r w:rsidRPr="006A492A">
              <w:rPr>
                <w:sz w:val="28"/>
                <w:szCs w:val="28"/>
              </w:rPr>
              <w:t>5.4.Оценка изменения трудозатрат по функции (чел./час в год), изменения численности сотрудников (чел.)</w:t>
            </w:r>
          </w:p>
        </w:tc>
        <w:tc>
          <w:tcPr>
            <w:tcW w:w="1701" w:type="dxa"/>
            <w:shd w:val="clear" w:color="auto" w:fill="auto"/>
            <w:vAlign w:val="center"/>
          </w:tcPr>
          <w:p w:rsidR="00141FB6" w:rsidRPr="006A492A" w:rsidRDefault="00141FB6" w:rsidP="006A492A">
            <w:pPr>
              <w:pStyle w:val="af8"/>
              <w:rPr>
                <w:sz w:val="28"/>
                <w:szCs w:val="28"/>
              </w:rPr>
            </w:pPr>
            <w:r w:rsidRPr="006A492A">
              <w:rPr>
                <w:sz w:val="28"/>
                <w:szCs w:val="28"/>
              </w:rPr>
              <w:t>5.5.Оценка изменения потребностей в иных ресурсах для реализации функции</w:t>
            </w:r>
          </w:p>
        </w:tc>
      </w:tr>
      <w:tr w:rsidR="00141FB6" w:rsidRPr="006A492A" w:rsidTr="00CB5A9F">
        <w:tc>
          <w:tcPr>
            <w:tcW w:w="2269" w:type="dxa"/>
            <w:shd w:val="clear" w:color="auto" w:fill="auto"/>
            <w:vAlign w:val="center"/>
          </w:tcPr>
          <w:p w:rsidR="00141FB6" w:rsidRPr="006A492A" w:rsidRDefault="00CB5A9F" w:rsidP="006A492A">
            <w:pPr>
              <w:pStyle w:val="af8"/>
              <w:rPr>
                <w:sz w:val="28"/>
                <w:szCs w:val="28"/>
              </w:rPr>
            </w:pPr>
            <w:r>
              <w:rPr>
                <w:sz w:val="28"/>
              </w:rPr>
              <w:t xml:space="preserve"> </w:t>
            </w:r>
            <w:r w:rsidR="008D3173" w:rsidRPr="008D3173">
              <w:rPr>
                <w:sz w:val="28"/>
              </w:rPr>
              <w:t>Выдача разрешения на право организации розничного рынка на территории муницип</w:t>
            </w:r>
            <w:r>
              <w:rPr>
                <w:sz w:val="28"/>
              </w:rPr>
              <w:t>ального образования «Город Орёл</w:t>
            </w:r>
          </w:p>
        </w:tc>
        <w:tc>
          <w:tcPr>
            <w:tcW w:w="7371" w:type="dxa"/>
            <w:gridSpan w:val="4"/>
            <w:shd w:val="clear" w:color="auto" w:fill="auto"/>
            <w:vAlign w:val="center"/>
          </w:tcPr>
          <w:p w:rsidR="00141FB6" w:rsidRPr="006A492A" w:rsidRDefault="00141FB6" w:rsidP="006A492A">
            <w:pPr>
              <w:pStyle w:val="af8"/>
              <w:ind w:firstLine="567"/>
              <w:rPr>
                <w:sz w:val="28"/>
                <w:szCs w:val="28"/>
              </w:rPr>
            </w:pPr>
          </w:p>
          <w:p w:rsidR="00141FB6" w:rsidRPr="006A492A" w:rsidRDefault="00141FB6" w:rsidP="006A492A">
            <w:pPr>
              <w:pStyle w:val="af8"/>
              <w:rPr>
                <w:sz w:val="28"/>
                <w:szCs w:val="28"/>
              </w:rPr>
            </w:pPr>
            <w:r w:rsidRPr="006A492A">
              <w:rPr>
                <w:sz w:val="28"/>
                <w:szCs w:val="28"/>
              </w:rPr>
              <w:t xml:space="preserve">Администрация города Орла </w:t>
            </w:r>
          </w:p>
        </w:tc>
      </w:tr>
    </w:tbl>
    <w:p w:rsidR="00F151B5" w:rsidRPr="006A492A" w:rsidRDefault="00F151B5" w:rsidP="006A492A">
      <w:pPr>
        <w:pStyle w:val="af8"/>
        <w:ind w:firstLine="567"/>
        <w:jc w:val="both"/>
        <w:rPr>
          <w:sz w:val="28"/>
          <w:szCs w:val="28"/>
        </w:rPr>
      </w:pPr>
    </w:p>
    <w:p w:rsidR="00F151B5" w:rsidRDefault="00801823" w:rsidP="00801823">
      <w:pPr>
        <w:pStyle w:val="af8"/>
        <w:ind w:firstLine="567"/>
        <w:jc w:val="center"/>
        <w:rPr>
          <w:sz w:val="28"/>
          <w:szCs w:val="28"/>
          <w:u w:val="single"/>
        </w:rPr>
      </w:pPr>
      <w:r>
        <w:rPr>
          <w:sz w:val="28"/>
          <w:szCs w:val="28"/>
          <w:u w:val="single"/>
        </w:rPr>
        <w:t xml:space="preserve">6. </w:t>
      </w:r>
      <w:r w:rsidR="00F151B5" w:rsidRPr="006A492A">
        <w:rPr>
          <w:sz w:val="28"/>
          <w:szCs w:val="28"/>
          <w:u w:val="single"/>
        </w:rPr>
        <w:t>Оценка соответствующих расходов и доходов бюджета города Орла, связанных с введением предлагаемого правового регулирования</w:t>
      </w:r>
    </w:p>
    <w:p w:rsidR="00CB5A9F" w:rsidRPr="006A492A" w:rsidRDefault="00CB5A9F" w:rsidP="00801823">
      <w:pPr>
        <w:pStyle w:val="af8"/>
        <w:ind w:firstLine="567"/>
        <w:jc w:val="center"/>
        <w:rPr>
          <w:color w:val="000000"/>
          <w:sz w:val="28"/>
          <w:szCs w:val="28"/>
          <w:u w:val="single"/>
        </w:rPr>
      </w:pPr>
    </w:p>
    <w:p w:rsidR="00F151B5" w:rsidRPr="006A492A" w:rsidRDefault="00F151B5" w:rsidP="006A492A">
      <w:pPr>
        <w:pStyle w:val="af8"/>
        <w:ind w:firstLine="567"/>
        <w:jc w:val="both"/>
        <w:rPr>
          <w:color w:val="000000"/>
          <w:sz w:val="28"/>
          <w:szCs w:val="28"/>
        </w:rPr>
      </w:pPr>
      <w:r w:rsidRPr="006A492A">
        <w:rPr>
          <w:color w:val="000000"/>
          <w:sz w:val="28"/>
          <w:szCs w:val="28"/>
        </w:rPr>
        <w:t xml:space="preserve">Предложенный для проведения процедуры оценки регулирующего воздействия проект </w:t>
      </w:r>
      <w:r w:rsidR="003F3C16" w:rsidRPr="006A492A">
        <w:rPr>
          <w:sz w:val="28"/>
          <w:szCs w:val="28"/>
        </w:rPr>
        <w:t xml:space="preserve">постановления администрации города Орла </w:t>
      </w:r>
      <w:r w:rsidR="00CB5A9F" w:rsidRPr="00891824">
        <w:rPr>
          <w:bCs/>
          <w:sz w:val="28"/>
          <w:szCs w:val="28"/>
        </w:rPr>
        <w:t>«</w:t>
      </w:r>
      <w:r w:rsidR="00CB5A9F" w:rsidRPr="00891824">
        <w:rPr>
          <w:sz w:val="28"/>
          <w:szCs w:val="28"/>
        </w:rPr>
        <w:t xml:space="preserve">Об утверждении Административного регламента администрации города Орла предоставления муниципальной услуги «Выдача разрешения на право организации розничного рынка на территории муниципального образования </w:t>
      </w:r>
      <w:r w:rsidR="00CB5A9F" w:rsidRPr="00891824">
        <w:rPr>
          <w:sz w:val="28"/>
          <w:szCs w:val="28"/>
        </w:rPr>
        <w:lastRenderedPageBreak/>
        <w:t>«Город Орёл»</w:t>
      </w:r>
      <w:r w:rsidR="000B2C38" w:rsidRPr="006A492A">
        <w:rPr>
          <w:color w:val="000000"/>
          <w:sz w:val="28"/>
          <w:szCs w:val="28"/>
        </w:rPr>
        <w:t xml:space="preserve"> </w:t>
      </w:r>
      <w:r w:rsidRPr="006A492A">
        <w:rPr>
          <w:color w:val="000000"/>
          <w:sz w:val="28"/>
          <w:szCs w:val="28"/>
        </w:rPr>
        <w:t xml:space="preserve">не требует финансирования из бюджета муниципального образования «Город Орёл» и косвенно влияет на субъекты предпринимательской деятельности. Мероприятия по осуществлению </w:t>
      </w:r>
      <w:r w:rsidR="003F3C16" w:rsidRPr="006A492A">
        <w:rPr>
          <w:sz w:val="28"/>
          <w:szCs w:val="28"/>
        </w:rPr>
        <w:t>выдачи разрешения на право организации розничного рынка на территории муниципального образования «Город Орел»</w:t>
      </w:r>
      <w:r w:rsidRPr="006A492A">
        <w:rPr>
          <w:color w:val="000000"/>
          <w:sz w:val="28"/>
          <w:szCs w:val="28"/>
        </w:rPr>
        <w:t xml:space="preserve"> происходят в рамках текущего законодательства.</w:t>
      </w:r>
    </w:p>
    <w:p w:rsidR="00DE2D89" w:rsidRPr="006A492A" w:rsidRDefault="00DE2D89" w:rsidP="006A492A">
      <w:pPr>
        <w:pStyle w:val="af8"/>
        <w:ind w:firstLine="567"/>
        <w:jc w:val="both"/>
        <w:rPr>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3"/>
        <w:gridCol w:w="3543"/>
        <w:gridCol w:w="2694"/>
      </w:tblGrid>
      <w:tr w:rsidR="00141FB6" w:rsidRPr="006A492A" w:rsidTr="00801823">
        <w:trPr>
          <w:cantSplit/>
        </w:trPr>
        <w:tc>
          <w:tcPr>
            <w:tcW w:w="3403" w:type="dxa"/>
            <w:shd w:val="clear" w:color="auto" w:fill="auto"/>
            <w:vAlign w:val="center"/>
          </w:tcPr>
          <w:p w:rsidR="00141FB6" w:rsidRPr="006A492A" w:rsidRDefault="00141FB6" w:rsidP="00801823">
            <w:pPr>
              <w:pStyle w:val="af8"/>
              <w:rPr>
                <w:sz w:val="28"/>
                <w:szCs w:val="28"/>
              </w:rPr>
            </w:pPr>
            <w:r w:rsidRPr="006A492A">
              <w:rPr>
                <w:sz w:val="28"/>
                <w:szCs w:val="28"/>
              </w:rPr>
              <w:t>6.1. Наименование новой, изменяемой или отменяемой функции</w:t>
            </w: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6.2. Качественное описание расходов и возможных поступлений бюджетов</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6.3. Количественная оценка расходов и возможных поступлений, тыс. рублей</w:t>
            </w:r>
          </w:p>
        </w:tc>
      </w:tr>
      <w:tr w:rsidR="00141FB6" w:rsidRPr="006A492A" w:rsidTr="00801823">
        <w:trPr>
          <w:gridAfter w:val="2"/>
          <w:wAfter w:w="6237" w:type="dxa"/>
          <w:cantSplit/>
          <w:trHeight w:val="601"/>
        </w:trPr>
        <w:tc>
          <w:tcPr>
            <w:tcW w:w="3403" w:type="dxa"/>
            <w:shd w:val="clear" w:color="auto" w:fill="auto"/>
            <w:vAlign w:val="center"/>
          </w:tcPr>
          <w:p w:rsidR="00141FB6" w:rsidRPr="006A492A" w:rsidRDefault="00141FB6" w:rsidP="00801823">
            <w:pPr>
              <w:pStyle w:val="af8"/>
              <w:rPr>
                <w:sz w:val="28"/>
                <w:szCs w:val="28"/>
              </w:rPr>
            </w:pPr>
            <w:r w:rsidRPr="006A492A">
              <w:rPr>
                <w:sz w:val="28"/>
                <w:szCs w:val="28"/>
              </w:rPr>
              <w:t xml:space="preserve">Наименование органа: </w:t>
            </w:r>
            <w:r w:rsidR="006A492A" w:rsidRPr="006A492A">
              <w:rPr>
                <w:sz w:val="28"/>
                <w:szCs w:val="28"/>
              </w:rPr>
              <w:t>Администрация города Орла</w:t>
            </w:r>
          </w:p>
        </w:tc>
      </w:tr>
      <w:tr w:rsidR="00141FB6" w:rsidRPr="006A492A" w:rsidTr="00801823">
        <w:trPr>
          <w:cantSplit/>
        </w:trPr>
        <w:tc>
          <w:tcPr>
            <w:tcW w:w="3403" w:type="dxa"/>
            <w:vMerge w:val="restart"/>
            <w:shd w:val="clear" w:color="auto" w:fill="auto"/>
            <w:vAlign w:val="center"/>
          </w:tcPr>
          <w:p w:rsidR="00141FB6" w:rsidRPr="006A492A" w:rsidRDefault="006A492A" w:rsidP="00801823">
            <w:pPr>
              <w:pStyle w:val="af8"/>
              <w:rPr>
                <w:sz w:val="28"/>
                <w:szCs w:val="28"/>
              </w:rPr>
            </w:pPr>
            <w:r w:rsidRPr="006A492A">
              <w:rPr>
                <w:sz w:val="28"/>
                <w:szCs w:val="28"/>
              </w:rPr>
              <w:t>Выдача разрешения на право организации розничного рынка на территории муниципального образования «Город Орел»</w:t>
            </w: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Единовременные расходы в (указать год возникновения):</w:t>
            </w:r>
          </w:p>
          <w:p w:rsidR="00141FB6" w:rsidRPr="006A492A" w:rsidRDefault="00141FB6" w:rsidP="00801823">
            <w:pPr>
              <w:pStyle w:val="af8"/>
              <w:rPr>
                <w:sz w:val="28"/>
                <w:szCs w:val="28"/>
              </w:rPr>
            </w:pPr>
            <w:r w:rsidRPr="006A492A">
              <w:rPr>
                <w:sz w:val="28"/>
                <w:szCs w:val="28"/>
              </w:rPr>
              <w:t>Вид расходов 1:</w:t>
            </w:r>
          </w:p>
          <w:p w:rsidR="00141FB6" w:rsidRPr="006A492A" w:rsidRDefault="00141FB6" w:rsidP="00801823">
            <w:pPr>
              <w:pStyle w:val="af8"/>
              <w:rPr>
                <w:sz w:val="28"/>
                <w:szCs w:val="28"/>
              </w:rPr>
            </w:pPr>
            <w:r w:rsidRPr="006A492A">
              <w:rPr>
                <w:sz w:val="28"/>
                <w:szCs w:val="28"/>
              </w:rPr>
              <w:t>Вид расходов N:</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Pr>
        <w:tc>
          <w:tcPr>
            <w:tcW w:w="3403" w:type="dxa"/>
            <w:vMerge/>
            <w:shd w:val="clear" w:color="auto" w:fill="auto"/>
            <w:vAlign w:val="center"/>
          </w:tcPr>
          <w:p w:rsidR="00141FB6" w:rsidRPr="006A492A" w:rsidRDefault="00141FB6" w:rsidP="00801823">
            <w:pPr>
              <w:pStyle w:val="af8"/>
              <w:ind w:firstLine="567"/>
              <w:rPr>
                <w:sz w:val="28"/>
                <w:szCs w:val="28"/>
              </w:rPr>
            </w:pP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Периодические расходы за период ___ годов:</w:t>
            </w:r>
          </w:p>
          <w:p w:rsidR="00141FB6" w:rsidRPr="006A492A" w:rsidRDefault="00141FB6" w:rsidP="00801823">
            <w:pPr>
              <w:pStyle w:val="af8"/>
              <w:rPr>
                <w:sz w:val="28"/>
                <w:szCs w:val="28"/>
              </w:rPr>
            </w:pPr>
            <w:r w:rsidRPr="006A492A">
              <w:rPr>
                <w:sz w:val="28"/>
                <w:szCs w:val="28"/>
              </w:rPr>
              <w:t>Вид расходов 1:</w:t>
            </w:r>
          </w:p>
          <w:p w:rsidR="00141FB6" w:rsidRPr="006A492A" w:rsidRDefault="00141FB6" w:rsidP="00801823">
            <w:pPr>
              <w:pStyle w:val="af8"/>
              <w:rPr>
                <w:sz w:val="28"/>
                <w:szCs w:val="28"/>
              </w:rPr>
            </w:pPr>
            <w:r w:rsidRPr="006A492A">
              <w:rPr>
                <w:sz w:val="28"/>
                <w:szCs w:val="28"/>
              </w:rPr>
              <w:t xml:space="preserve">Вид расходов </w:t>
            </w:r>
            <w:r w:rsidRPr="006A492A">
              <w:rPr>
                <w:sz w:val="28"/>
                <w:szCs w:val="28"/>
                <w:lang w:val="en-US"/>
              </w:rPr>
              <w:t>N</w:t>
            </w:r>
            <w:r w:rsidRPr="006A492A">
              <w:rPr>
                <w:sz w:val="28"/>
                <w:szCs w:val="28"/>
              </w:rPr>
              <w:t>:</w:t>
            </w:r>
          </w:p>
        </w:tc>
        <w:tc>
          <w:tcPr>
            <w:tcW w:w="2694" w:type="dxa"/>
            <w:shd w:val="clear" w:color="auto" w:fill="auto"/>
            <w:vAlign w:val="center"/>
          </w:tcPr>
          <w:p w:rsidR="00141FB6" w:rsidRPr="006A492A" w:rsidRDefault="00141FB6" w:rsidP="00801823">
            <w:pPr>
              <w:pStyle w:val="af8"/>
              <w:ind w:firstLine="567"/>
              <w:rPr>
                <w:sz w:val="28"/>
                <w:szCs w:val="28"/>
              </w:rPr>
            </w:pPr>
          </w:p>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Height w:val="300"/>
        </w:trPr>
        <w:tc>
          <w:tcPr>
            <w:tcW w:w="3403" w:type="dxa"/>
            <w:vMerge/>
            <w:shd w:val="clear" w:color="auto" w:fill="auto"/>
            <w:vAlign w:val="center"/>
          </w:tcPr>
          <w:p w:rsidR="00141FB6" w:rsidRPr="006A492A" w:rsidRDefault="00141FB6" w:rsidP="00801823">
            <w:pPr>
              <w:pStyle w:val="af8"/>
              <w:ind w:firstLine="567"/>
              <w:rPr>
                <w:sz w:val="28"/>
                <w:szCs w:val="28"/>
              </w:rPr>
            </w:pPr>
          </w:p>
        </w:tc>
        <w:tc>
          <w:tcPr>
            <w:tcW w:w="3543" w:type="dxa"/>
            <w:shd w:val="clear" w:color="auto" w:fill="auto"/>
            <w:vAlign w:val="center"/>
          </w:tcPr>
          <w:p w:rsidR="00141FB6" w:rsidRPr="006A492A" w:rsidRDefault="000B2C38" w:rsidP="00801823">
            <w:pPr>
              <w:pStyle w:val="af8"/>
              <w:rPr>
                <w:sz w:val="28"/>
                <w:szCs w:val="28"/>
              </w:rPr>
            </w:pPr>
            <w:r w:rsidRPr="006A492A">
              <w:rPr>
                <w:sz w:val="28"/>
                <w:szCs w:val="28"/>
              </w:rPr>
              <w:t>Возможные доходы за период 202</w:t>
            </w:r>
            <w:r w:rsidR="00A17458" w:rsidRPr="006A492A">
              <w:rPr>
                <w:sz w:val="28"/>
                <w:szCs w:val="28"/>
              </w:rPr>
              <w:t>5</w:t>
            </w:r>
            <w:r w:rsidR="00141FB6" w:rsidRPr="006A492A">
              <w:rPr>
                <w:sz w:val="28"/>
                <w:szCs w:val="28"/>
              </w:rPr>
              <w:t xml:space="preserve"> </w:t>
            </w:r>
            <w:r w:rsidR="00A0701C" w:rsidRPr="006A492A">
              <w:rPr>
                <w:sz w:val="28"/>
                <w:szCs w:val="28"/>
              </w:rPr>
              <w:t>год</w:t>
            </w:r>
            <w:r w:rsidR="00141FB6" w:rsidRPr="006A492A">
              <w:rPr>
                <w:sz w:val="28"/>
                <w:szCs w:val="28"/>
              </w:rPr>
              <w:t>:</w:t>
            </w:r>
          </w:p>
        </w:tc>
        <w:tc>
          <w:tcPr>
            <w:tcW w:w="2694" w:type="dxa"/>
            <w:shd w:val="clear" w:color="auto" w:fill="auto"/>
            <w:vAlign w:val="center"/>
          </w:tcPr>
          <w:p w:rsidR="00141FB6" w:rsidRPr="006A492A" w:rsidRDefault="00141FB6" w:rsidP="00801823">
            <w:pPr>
              <w:pStyle w:val="af8"/>
              <w:ind w:firstLine="567"/>
              <w:rPr>
                <w:sz w:val="28"/>
                <w:szCs w:val="28"/>
              </w:rPr>
            </w:pPr>
          </w:p>
          <w:p w:rsidR="00141FB6" w:rsidRPr="006A492A" w:rsidRDefault="00DA47C6" w:rsidP="00801823">
            <w:pPr>
              <w:pStyle w:val="af8"/>
              <w:rPr>
                <w:sz w:val="28"/>
                <w:szCs w:val="28"/>
              </w:rPr>
            </w:pPr>
            <w:r w:rsidRPr="006A492A">
              <w:rPr>
                <w:sz w:val="28"/>
                <w:szCs w:val="28"/>
              </w:rPr>
              <w:t>определить невозможно</w:t>
            </w:r>
          </w:p>
        </w:tc>
      </w:tr>
      <w:tr w:rsidR="00141FB6" w:rsidRPr="006A492A" w:rsidTr="00801823">
        <w:trPr>
          <w:cantSplit/>
          <w:trHeight w:val="300"/>
        </w:trPr>
        <w:tc>
          <w:tcPr>
            <w:tcW w:w="3403" w:type="dxa"/>
            <w:vMerge/>
            <w:shd w:val="clear" w:color="auto" w:fill="auto"/>
            <w:vAlign w:val="center"/>
          </w:tcPr>
          <w:p w:rsidR="00141FB6" w:rsidRPr="006A492A" w:rsidRDefault="00141FB6" w:rsidP="00801823">
            <w:pPr>
              <w:pStyle w:val="af8"/>
              <w:ind w:firstLine="567"/>
              <w:rPr>
                <w:sz w:val="28"/>
                <w:szCs w:val="28"/>
              </w:rPr>
            </w:pP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 xml:space="preserve">Вид поступления 1: </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Height w:val="300"/>
        </w:trPr>
        <w:tc>
          <w:tcPr>
            <w:tcW w:w="3403" w:type="dxa"/>
            <w:vMerge/>
            <w:shd w:val="clear" w:color="auto" w:fill="auto"/>
            <w:vAlign w:val="center"/>
          </w:tcPr>
          <w:p w:rsidR="00141FB6" w:rsidRPr="006A492A" w:rsidRDefault="00141FB6" w:rsidP="00801823">
            <w:pPr>
              <w:pStyle w:val="af8"/>
              <w:ind w:firstLine="567"/>
              <w:rPr>
                <w:sz w:val="28"/>
                <w:szCs w:val="28"/>
              </w:rPr>
            </w:pP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Вид поступления 2:</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Height w:val="300"/>
        </w:trPr>
        <w:tc>
          <w:tcPr>
            <w:tcW w:w="3403" w:type="dxa"/>
            <w:vMerge/>
            <w:shd w:val="clear" w:color="auto" w:fill="auto"/>
            <w:vAlign w:val="center"/>
          </w:tcPr>
          <w:p w:rsidR="00141FB6" w:rsidRPr="006A492A" w:rsidRDefault="00141FB6" w:rsidP="00801823">
            <w:pPr>
              <w:pStyle w:val="af8"/>
              <w:ind w:firstLine="567"/>
              <w:rPr>
                <w:sz w:val="28"/>
                <w:szCs w:val="28"/>
              </w:rPr>
            </w:pPr>
          </w:p>
        </w:tc>
        <w:tc>
          <w:tcPr>
            <w:tcW w:w="3543" w:type="dxa"/>
            <w:shd w:val="clear" w:color="auto" w:fill="auto"/>
            <w:vAlign w:val="center"/>
          </w:tcPr>
          <w:p w:rsidR="00141FB6" w:rsidRPr="006A492A" w:rsidRDefault="00141FB6" w:rsidP="00801823">
            <w:pPr>
              <w:pStyle w:val="af8"/>
              <w:rPr>
                <w:sz w:val="28"/>
                <w:szCs w:val="28"/>
              </w:rPr>
            </w:pPr>
            <w:r w:rsidRPr="006A492A">
              <w:rPr>
                <w:sz w:val="28"/>
                <w:szCs w:val="28"/>
              </w:rPr>
              <w:t>Вид поступления 3:</w:t>
            </w:r>
          </w:p>
          <w:p w:rsidR="00141FB6" w:rsidRPr="006A492A" w:rsidRDefault="00141FB6" w:rsidP="00801823">
            <w:pPr>
              <w:pStyle w:val="af8"/>
              <w:ind w:firstLine="567"/>
              <w:rPr>
                <w:sz w:val="28"/>
                <w:szCs w:val="28"/>
              </w:rPr>
            </w:pP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bCs/>
                <w:sz w:val="28"/>
                <w:szCs w:val="28"/>
              </w:rPr>
            </w:pPr>
            <w:r w:rsidRPr="006A492A">
              <w:rPr>
                <w:sz w:val="28"/>
                <w:szCs w:val="28"/>
              </w:rPr>
              <w:t>Итого единовременные расходы по (Органу местного самоуправления) по _____ годам:</w:t>
            </w:r>
          </w:p>
        </w:tc>
        <w:tc>
          <w:tcPr>
            <w:tcW w:w="2694" w:type="dxa"/>
            <w:shd w:val="clear" w:color="auto" w:fill="auto"/>
            <w:vAlign w:val="center"/>
          </w:tcPr>
          <w:p w:rsidR="00141FB6" w:rsidRPr="006A492A" w:rsidRDefault="00141FB6" w:rsidP="00801823">
            <w:pPr>
              <w:pStyle w:val="af8"/>
              <w:rPr>
                <w:sz w:val="28"/>
                <w:szCs w:val="28"/>
              </w:rPr>
            </w:pPr>
            <w:r w:rsidRPr="006A492A">
              <w:rPr>
                <w:bCs/>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bCs/>
                <w:sz w:val="28"/>
                <w:szCs w:val="28"/>
              </w:rPr>
            </w:pPr>
            <w:r w:rsidRPr="006A492A">
              <w:rPr>
                <w:sz w:val="28"/>
                <w:szCs w:val="28"/>
              </w:rPr>
              <w:t>Итого периодические расходы по (Органу местного самоуправления) за (указанный период):</w:t>
            </w:r>
          </w:p>
        </w:tc>
        <w:tc>
          <w:tcPr>
            <w:tcW w:w="2694" w:type="dxa"/>
            <w:shd w:val="clear" w:color="auto" w:fill="auto"/>
            <w:vAlign w:val="center"/>
          </w:tcPr>
          <w:p w:rsidR="00141FB6" w:rsidRPr="006A492A" w:rsidRDefault="00141FB6" w:rsidP="00801823">
            <w:pPr>
              <w:pStyle w:val="af8"/>
              <w:rPr>
                <w:sz w:val="28"/>
                <w:szCs w:val="28"/>
              </w:rPr>
            </w:pPr>
            <w:r w:rsidRPr="006A492A">
              <w:rPr>
                <w:bCs/>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sz w:val="28"/>
                <w:szCs w:val="28"/>
              </w:rPr>
            </w:pPr>
            <w:r w:rsidRPr="006A492A">
              <w:rPr>
                <w:sz w:val="28"/>
                <w:szCs w:val="28"/>
              </w:rPr>
              <w:t>Итого возможные доходы по (Органу местного самоуправления) за (указанный период):</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bCs/>
                <w:sz w:val="28"/>
                <w:szCs w:val="28"/>
              </w:rPr>
            </w:pPr>
            <w:r w:rsidRPr="006A492A">
              <w:rPr>
                <w:sz w:val="28"/>
                <w:szCs w:val="28"/>
              </w:rPr>
              <w:t>6.4. Итого единовременные расходы бюджета города Орла</w:t>
            </w:r>
          </w:p>
        </w:tc>
        <w:tc>
          <w:tcPr>
            <w:tcW w:w="2694" w:type="dxa"/>
            <w:shd w:val="clear" w:color="auto" w:fill="auto"/>
            <w:vAlign w:val="center"/>
          </w:tcPr>
          <w:p w:rsidR="00141FB6" w:rsidRPr="006A492A" w:rsidRDefault="00141FB6" w:rsidP="00801823">
            <w:pPr>
              <w:pStyle w:val="af8"/>
              <w:rPr>
                <w:sz w:val="28"/>
                <w:szCs w:val="28"/>
              </w:rPr>
            </w:pPr>
            <w:r w:rsidRPr="006A492A">
              <w:rPr>
                <w:bCs/>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bCs/>
                <w:sz w:val="28"/>
                <w:szCs w:val="28"/>
              </w:rPr>
            </w:pPr>
            <w:r w:rsidRPr="006A492A">
              <w:rPr>
                <w:sz w:val="28"/>
                <w:szCs w:val="28"/>
              </w:rPr>
              <w:t>6.</w:t>
            </w:r>
            <w:r w:rsidR="006A492A" w:rsidRPr="006A492A">
              <w:rPr>
                <w:sz w:val="28"/>
                <w:szCs w:val="28"/>
              </w:rPr>
              <w:t xml:space="preserve">5. Итого периодические расходы </w:t>
            </w:r>
            <w:r w:rsidRPr="006A492A">
              <w:rPr>
                <w:sz w:val="28"/>
                <w:szCs w:val="28"/>
              </w:rPr>
              <w:t>бюджета города Орла</w:t>
            </w:r>
          </w:p>
        </w:tc>
        <w:tc>
          <w:tcPr>
            <w:tcW w:w="2694" w:type="dxa"/>
            <w:shd w:val="clear" w:color="auto" w:fill="auto"/>
            <w:vAlign w:val="center"/>
          </w:tcPr>
          <w:p w:rsidR="00141FB6" w:rsidRPr="006A492A" w:rsidRDefault="00141FB6" w:rsidP="00801823">
            <w:pPr>
              <w:pStyle w:val="af8"/>
              <w:rPr>
                <w:sz w:val="28"/>
                <w:szCs w:val="28"/>
              </w:rPr>
            </w:pPr>
            <w:r w:rsidRPr="006A492A">
              <w:rPr>
                <w:bCs/>
                <w:sz w:val="28"/>
                <w:szCs w:val="28"/>
              </w:rPr>
              <w:t>нет</w:t>
            </w:r>
          </w:p>
        </w:tc>
      </w:tr>
      <w:tr w:rsidR="00141FB6" w:rsidRPr="006A492A" w:rsidTr="00801823">
        <w:trPr>
          <w:cantSplit/>
        </w:trPr>
        <w:tc>
          <w:tcPr>
            <w:tcW w:w="6946" w:type="dxa"/>
            <w:gridSpan w:val="2"/>
            <w:shd w:val="clear" w:color="auto" w:fill="auto"/>
            <w:vAlign w:val="center"/>
          </w:tcPr>
          <w:p w:rsidR="00141FB6" w:rsidRPr="006A492A" w:rsidRDefault="00141FB6" w:rsidP="00801823">
            <w:pPr>
              <w:pStyle w:val="af8"/>
              <w:rPr>
                <w:sz w:val="28"/>
                <w:szCs w:val="28"/>
              </w:rPr>
            </w:pPr>
            <w:r w:rsidRPr="006A492A">
              <w:rPr>
                <w:sz w:val="28"/>
                <w:szCs w:val="28"/>
              </w:rPr>
              <w:t>6.6. Итого возможные доходы бюджета города Орла</w:t>
            </w:r>
          </w:p>
        </w:tc>
        <w:tc>
          <w:tcPr>
            <w:tcW w:w="2694" w:type="dxa"/>
            <w:shd w:val="clear" w:color="auto" w:fill="auto"/>
            <w:vAlign w:val="center"/>
          </w:tcPr>
          <w:p w:rsidR="00141FB6" w:rsidRPr="006A492A" w:rsidRDefault="00141FB6" w:rsidP="00801823">
            <w:pPr>
              <w:pStyle w:val="af8"/>
              <w:rPr>
                <w:sz w:val="28"/>
                <w:szCs w:val="28"/>
              </w:rPr>
            </w:pPr>
            <w:r w:rsidRPr="006A492A">
              <w:rPr>
                <w:sz w:val="28"/>
                <w:szCs w:val="28"/>
              </w:rPr>
              <w:t>нет</w:t>
            </w:r>
          </w:p>
        </w:tc>
      </w:tr>
    </w:tbl>
    <w:p w:rsidR="00CB5A9F" w:rsidRDefault="00CB5A9F" w:rsidP="006A492A">
      <w:pPr>
        <w:pStyle w:val="af8"/>
        <w:ind w:firstLine="567"/>
        <w:jc w:val="both"/>
        <w:rPr>
          <w:sz w:val="28"/>
          <w:szCs w:val="28"/>
        </w:rPr>
      </w:pPr>
    </w:p>
    <w:p w:rsidR="00F151B5" w:rsidRPr="006A492A" w:rsidRDefault="00F151B5" w:rsidP="006A492A">
      <w:pPr>
        <w:pStyle w:val="af8"/>
        <w:ind w:firstLine="567"/>
        <w:jc w:val="both"/>
        <w:rPr>
          <w:sz w:val="28"/>
          <w:szCs w:val="28"/>
        </w:rPr>
      </w:pPr>
      <w:r w:rsidRPr="006A492A">
        <w:rPr>
          <w:sz w:val="28"/>
          <w:szCs w:val="28"/>
        </w:rPr>
        <w:t>6.7. Иные сведения о расходах и возможных доходах бюджета города Орла: отсутствуют</w:t>
      </w:r>
    </w:p>
    <w:p w:rsidR="00F151B5" w:rsidRPr="006A492A" w:rsidRDefault="00F151B5" w:rsidP="006A492A">
      <w:pPr>
        <w:pStyle w:val="af8"/>
        <w:ind w:firstLine="567"/>
        <w:jc w:val="both"/>
        <w:rPr>
          <w:sz w:val="28"/>
          <w:szCs w:val="28"/>
        </w:rPr>
      </w:pPr>
      <w:r w:rsidRPr="006A492A">
        <w:rPr>
          <w:sz w:val="28"/>
          <w:szCs w:val="28"/>
        </w:rPr>
        <w:t>6.8. Источники данных: отсутствуют</w:t>
      </w:r>
    </w:p>
    <w:p w:rsidR="00F151B5" w:rsidRPr="006A492A" w:rsidRDefault="00F151B5" w:rsidP="006A492A">
      <w:pPr>
        <w:pStyle w:val="af8"/>
        <w:ind w:firstLine="567"/>
        <w:jc w:val="both"/>
        <w:rPr>
          <w:sz w:val="28"/>
          <w:szCs w:val="28"/>
        </w:rPr>
      </w:pPr>
    </w:p>
    <w:p w:rsidR="00DE2D89" w:rsidRPr="006A492A" w:rsidRDefault="00DE2D89" w:rsidP="006A492A">
      <w:pPr>
        <w:pStyle w:val="af8"/>
        <w:ind w:firstLine="567"/>
        <w:jc w:val="both"/>
        <w:rPr>
          <w:sz w:val="28"/>
          <w:szCs w:val="28"/>
        </w:rPr>
      </w:pPr>
    </w:p>
    <w:p w:rsidR="00F151B5" w:rsidRDefault="00F151B5" w:rsidP="00801823">
      <w:pPr>
        <w:pStyle w:val="af8"/>
        <w:ind w:firstLine="567"/>
        <w:jc w:val="center"/>
        <w:rPr>
          <w:sz w:val="28"/>
          <w:szCs w:val="28"/>
          <w:u w:val="single"/>
        </w:rPr>
      </w:pPr>
      <w:r w:rsidRPr="006A492A">
        <w:rPr>
          <w:sz w:val="28"/>
          <w:szCs w:val="28"/>
          <w:u w:val="single"/>
        </w:rPr>
        <w:lastRenderedPageBreak/>
        <w:t>7. Новые о</w:t>
      </w:r>
      <w:r w:rsidR="00141FB6" w:rsidRPr="006A492A">
        <w:rPr>
          <w:sz w:val="28"/>
          <w:szCs w:val="28"/>
          <w:u w:val="single"/>
        </w:rPr>
        <w:t>бязанности или</w:t>
      </w:r>
      <w:r w:rsidRPr="006A492A">
        <w:rPr>
          <w:sz w:val="28"/>
          <w:szCs w:val="28"/>
          <w:u w:val="single"/>
        </w:rPr>
        <w:t xml:space="preserve"> ограничения для субъектов предпринимательской и инвестиционной деятельности либо изменение содержания существующих обязанностей и ограничений, а также порядок организации их исполнения</w:t>
      </w:r>
    </w:p>
    <w:p w:rsidR="00CB5A9F" w:rsidRPr="006A492A" w:rsidRDefault="00CB5A9F" w:rsidP="00801823">
      <w:pPr>
        <w:pStyle w:val="af8"/>
        <w:ind w:firstLine="567"/>
        <w:jc w:val="center"/>
        <w:rPr>
          <w:sz w:val="28"/>
          <w:szCs w:val="28"/>
          <w:u w:val="single"/>
        </w:rPr>
      </w:pPr>
    </w:p>
    <w:tbl>
      <w:tblPr>
        <w:tblW w:w="9628" w:type="dxa"/>
        <w:tblInd w:w="-135" w:type="dxa"/>
        <w:tblLayout w:type="fixed"/>
        <w:tblLook w:val="0000" w:firstRow="0" w:lastRow="0" w:firstColumn="0" w:lastColumn="0" w:noHBand="0" w:noVBand="0"/>
      </w:tblPr>
      <w:tblGrid>
        <w:gridCol w:w="3487"/>
        <w:gridCol w:w="3487"/>
        <w:gridCol w:w="2654"/>
      </w:tblGrid>
      <w:tr w:rsidR="00F151B5" w:rsidRPr="006A492A" w:rsidTr="00801823">
        <w:trPr>
          <w:trHeight w:val="336"/>
        </w:trPr>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801823">
            <w:pPr>
              <w:pStyle w:val="af8"/>
              <w:rPr>
                <w:sz w:val="28"/>
                <w:szCs w:val="28"/>
              </w:rPr>
            </w:pPr>
            <w:r w:rsidRPr="006A492A">
              <w:rPr>
                <w:sz w:val="28"/>
                <w:szCs w:val="28"/>
              </w:rPr>
              <w:t>7.1. Группа участников отношений</w:t>
            </w:r>
          </w:p>
        </w:tc>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801823">
            <w:pPr>
              <w:pStyle w:val="af8"/>
              <w:rPr>
                <w:sz w:val="28"/>
                <w:szCs w:val="28"/>
              </w:rPr>
            </w:pPr>
            <w:r w:rsidRPr="006A492A">
              <w:rPr>
                <w:sz w:val="28"/>
                <w:szCs w:val="28"/>
              </w:rPr>
              <w:t>7.2. Описание новых или изменения содержания существующих обязанностей и ограничений</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801823">
            <w:pPr>
              <w:pStyle w:val="af8"/>
              <w:rPr>
                <w:sz w:val="28"/>
                <w:szCs w:val="28"/>
              </w:rPr>
            </w:pPr>
            <w:r w:rsidRPr="006A492A">
              <w:rPr>
                <w:sz w:val="28"/>
                <w:szCs w:val="28"/>
              </w:rPr>
              <w:t>7.3. Порядок организации исполнения обязанностей и ограничений</w:t>
            </w:r>
          </w:p>
        </w:tc>
      </w:tr>
      <w:tr w:rsidR="00F151B5" w:rsidRPr="006A492A" w:rsidTr="00801823">
        <w:trPr>
          <w:trHeight w:val="336"/>
        </w:trPr>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801823">
            <w:pPr>
              <w:pStyle w:val="af8"/>
              <w:rPr>
                <w:iCs/>
                <w:sz w:val="28"/>
                <w:szCs w:val="28"/>
              </w:rPr>
            </w:pPr>
            <w:r w:rsidRPr="006A492A">
              <w:rPr>
                <w:iCs/>
                <w:sz w:val="28"/>
                <w:szCs w:val="28"/>
              </w:rPr>
              <w:t>Хозяйствующие субъекты, города Орла:</w:t>
            </w:r>
          </w:p>
        </w:tc>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F151B5" w:rsidP="00801823">
            <w:pPr>
              <w:pStyle w:val="af8"/>
              <w:ind w:firstLine="567"/>
              <w:rPr>
                <w:iCs/>
                <w:sz w:val="28"/>
                <w:szCs w:val="28"/>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801823">
            <w:pPr>
              <w:pStyle w:val="af8"/>
              <w:ind w:firstLine="567"/>
              <w:rPr>
                <w:sz w:val="28"/>
                <w:szCs w:val="28"/>
              </w:rPr>
            </w:pPr>
          </w:p>
        </w:tc>
      </w:tr>
      <w:tr w:rsidR="00F151B5" w:rsidRPr="006A492A" w:rsidTr="00801823">
        <w:trPr>
          <w:trHeight w:val="336"/>
        </w:trPr>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CB5A9F" w:rsidP="00801823">
            <w:pPr>
              <w:pStyle w:val="af8"/>
              <w:rPr>
                <w:iCs/>
                <w:sz w:val="28"/>
                <w:szCs w:val="28"/>
              </w:rPr>
            </w:pPr>
            <w:r>
              <w:rPr>
                <w:sz w:val="28"/>
                <w:szCs w:val="28"/>
              </w:rPr>
              <w:t>Ю</w:t>
            </w:r>
            <w:r w:rsidRPr="000E1430">
              <w:rPr>
                <w:sz w:val="28"/>
                <w:szCs w:val="28"/>
              </w:rPr>
              <w:t xml:space="preserve">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w:t>
            </w:r>
            <w:r>
              <w:rPr>
                <w:sz w:val="28"/>
                <w:szCs w:val="28"/>
              </w:rPr>
              <w:t>муниципального образования</w:t>
            </w:r>
          </w:p>
        </w:tc>
        <w:tc>
          <w:tcPr>
            <w:tcW w:w="3487" w:type="dxa"/>
            <w:tcBorders>
              <w:top w:val="single" w:sz="4" w:space="0" w:color="000000"/>
              <w:left w:val="single" w:sz="4" w:space="0" w:color="000000"/>
              <w:bottom w:val="single" w:sz="4" w:space="0" w:color="000000"/>
            </w:tcBorders>
            <w:shd w:val="clear" w:color="auto" w:fill="auto"/>
            <w:vAlign w:val="center"/>
          </w:tcPr>
          <w:p w:rsidR="00F151B5" w:rsidRPr="006A492A" w:rsidRDefault="00FB56F0" w:rsidP="00801823">
            <w:pPr>
              <w:pStyle w:val="af8"/>
              <w:rPr>
                <w:iCs/>
                <w:sz w:val="28"/>
                <w:szCs w:val="28"/>
              </w:rPr>
            </w:pPr>
            <w:r w:rsidRPr="006A492A">
              <w:rPr>
                <w:iCs/>
                <w:sz w:val="28"/>
                <w:szCs w:val="28"/>
              </w:rPr>
              <w:t>нет</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1B5" w:rsidRPr="006A492A" w:rsidRDefault="00F151B5" w:rsidP="00801823">
            <w:pPr>
              <w:pStyle w:val="af8"/>
              <w:rPr>
                <w:sz w:val="28"/>
                <w:szCs w:val="28"/>
              </w:rPr>
            </w:pPr>
            <w:r w:rsidRPr="006A492A">
              <w:rPr>
                <w:iCs/>
                <w:sz w:val="28"/>
                <w:szCs w:val="28"/>
              </w:rPr>
              <w:t>нет</w:t>
            </w:r>
          </w:p>
        </w:tc>
      </w:tr>
      <w:tr w:rsidR="006A492A" w:rsidRPr="006A492A" w:rsidTr="00CB5A9F">
        <w:trPr>
          <w:trHeight w:val="1325"/>
        </w:trPr>
        <w:tc>
          <w:tcPr>
            <w:tcW w:w="3487" w:type="dxa"/>
            <w:tcBorders>
              <w:top w:val="single" w:sz="4" w:space="0" w:color="000000"/>
              <w:left w:val="single" w:sz="4" w:space="0" w:color="000000"/>
              <w:bottom w:val="single" w:sz="4" w:space="0" w:color="000000"/>
            </w:tcBorders>
            <w:shd w:val="clear" w:color="auto" w:fill="auto"/>
            <w:vAlign w:val="center"/>
          </w:tcPr>
          <w:p w:rsidR="006A492A" w:rsidRPr="006A492A" w:rsidRDefault="006A492A" w:rsidP="00CB5A9F">
            <w:pPr>
              <w:pStyle w:val="af8"/>
              <w:rPr>
                <w:iCs/>
                <w:sz w:val="28"/>
                <w:szCs w:val="28"/>
              </w:rPr>
            </w:pPr>
            <w:r w:rsidRPr="006A492A">
              <w:rPr>
                <w:sz w:val="28"/>
                <w:szCs w:val="28"/>
              </w:rPr>
              <w:t xml:space="preserve">Лица, наделенные полномочиями действовать от имени юридических </w:t>
            </w:r>
            <w:r w:rsidR="00CB5A9F">
              <w:rPr>
                <w:sz w:val="28"/>
                <w:szCs w:val="28"/>
              </w:rPr>
              <w:t>лиц</w:t>
            </w:r>
            <w:r w:rsidR="00CB5A9F" w:rsidRPr="000E1430">
              <w:rPr>
                <w:sz w:val="28"/>
                <w:szCs w:val="28"/>
              </w:rPr>
              <w:t>, зарегистрированны</w:t>
            </w:r>
            <w:r w:rsidR="00CB5A9F">
              <w:rPr>
                <w:sz w:val="28"/>
                <w:szCs w:val="28"/>
              </w:rPr>
              <w:t>х</w:t>
            </w:r>
            <w:r w:rsidR="00CB5A9F" w:rsidRPr="000E1430">
              <w:rPr>
                <w:sz w:val="28"/>
                <w:szCs w:val="28"/>
              </w:rPr>
              <w:t xml:space="preserve"> в установленном законодательством Российской Федерации порядке и которым принадлежат объект или объекты недвижимости, расположенные на территории </w:t>
            </w:r>
            <w:r w:rsidR="00CB5A9F">
              <w:rPr>
                <w:sz w:val="28"/>
                <w:szCs w:val="28"/>
              </w:rPr>
              <w:t>муниципального образования</w:t>
            </w:r>
          </w:p>
        </w:tc>
        <w:tc>
          <w:tcPr>
            <w:tcW w:w="3487" w:type="dxa"/>
            <w:tcBorders>
              <w:top w:val="single" w:sz="4" w:space="0" w:color="000000"/>
              <w:left w:val="single" w:sz="4" w:space="0" w:color="000000"/>
              <w:bottom w:val="single" w:sz="4" w:space="0" w:color="000000"/>
            </w:tcBorders>
            <w:shd w:val="clear" w:color="auto" w:fill="auto"/>
            <w:vAlign w:val="center"/>
          </w:tcPr>
          <w:p w:rsidR="006A492A" w:rsidRPr="006A492A" w:rsidRDefault="006A492A" w:rsidP="00801823">
            <w:pPr>
              <w:pStyle w:val="af8"/>
              <w:rPr>
                <w:iCs/>
                <w:sz w:val="28"/>
                <w:szCs w:val="28"/>
              </w:rPr>
            </w:pPr>
            <w:r w:rsidRPr="006A492A">
              <w:rPr>
                <w:iCs/>
                <w:sz w:val="28"/>
                <w:szCs w:val="28"/>
              </w:rPr>
              <w:t>нет</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92A" w:rsidRPr="006A492A" w:rsidRDefault="006A492A" w:rsidP="00801823">
            <w:pPr>
              <w:pStyle w:val="af8"/>
              <w:rPr>
                <w:sz w:val="28"/>
                <w:szCs w:val="28"/>
              </w:rPr>
            </w:pPr>
            <w:r w:rsidRPr="006A492A">
              <w:rPr>
                <w:iCs/>
                <w:sz w:val="28"/>
                <w:szCs w:val="28"/>
              </w:rPr>
              <w:t>нет</w:t>
            </w:r>
          </w:p>
        </w:tc>
      </w:tr>
    </w:tbl>
    <w:p w:rsidR="00F151B5" w:rsidRPr="006A492A" w:rsidRDefault="00F151B5" w:rsidP="006A492A">
      <w:pPr>
        <w:pStyle w:val="af8"/>
        <w:ind w:firstLine="567"/>
        <w:jc w:val="both"/>
        <w:rPr>
          <w:sz w:val="28"/>
          <w:szCs w:val="28"/>
        </w:rPr>
      </w:pPr>
    </w:p>
    <w:p w:rsidR="00F151B5" w:rsidRPr="00801823" w:rsidRDefault="00F151B5" w:rsidP="00801823">
      <w:pPr>
        <w:pStyle w:val="af8"/>
        <w:ind w:firstLine="567"/>
        <w:jc w:val="center"/>
        <w:rPr>
          <w:sz w:val="28"/>
          <w:szCs w:val="28"/>
          <w:u w:val="single"/>
        </w:rPr>
      </w:pPr>
      <w:r w:rsidRPr="00801823">
        <w:rPr>
          <w:sz w:val="28"/>
          <w:szCs w:val="28"/>
          <w:u w:val="single"/>
        </w:rPr>
        <w:t>8. Сведения о сроках проведения публичных обсуждений по проекту акта и сводному отчёту о проведении оценки регулирующего воздействия, месте размещения (полный электронный адрес) свода предложений, поступивших в ходе их проведения, лицах, представивших предложения, и обобщенных результатах их рассмотрения разработчиком.</w:t>
      </w:r>
    </w:p>
    <w:p w:rsidR="00F151B5" w:rsidRPr="006A492A" w:rsidRDefault="00F151B5" w:rsidP="00801823">
      <w:pPr>
        <w:pStyle w:val="af8"/>
        <w:ind w:firstLine="567"/>
        <w:jc w:val="both"/>
        <w:rPr>
          <w:sz w:val="28"/>
          <w:szCs w:val="28"/>
        </w:rPr>
      </w:pPr>
      <w:r w:rsidRPr="006A492A">
        <w:rPr>
          <w:sz w:val="28"/>
          <w:szCs w:val="28"/>
        </w:rPr>
        <w:lastRenderedPageBreak/>
        <w:t>8.1. Срок, в течение которого разработчиком принимались предложения в связи с публичным обсуждением проекта акта:</w:t>
      </w:r>
      <w:r w:rsidR="00801823">
        <w:rPr>
          <w:sz w:val="28"/>
          <w:szCs w:val="28"/>
        </w:rPr>
        <w:t xml:space="preserve"> </w:t>
      </w:r>
      <w:r w:rsidR="00C76F20" w:rsidRPr="006A492A">
        <w:rPr>
          <w:sz w:val="28"/>
          <w:szCs w:val="28"/>
        </w:rPr>
        <w:t>начало: «</w:t>
      </w:r>
      <w:r w:rsidR="00CB5A9F">
        <w:rPr>
          <w:sz w:val="28"/>
          <w:szCs w:val="28"/>
        </w:rPr>
        <w:t>17</w:t>
      </w:r>
      <w:r w:rsidR="003B17FF" w:rsidRPr="006A492A">
        <w:rPr>
          <w:sz w:val="28"/>
          <w:szCs w:val="28"/>
        </w:rPr>
        <w:t>»</w:t>
      </w:r>
      <w:r w:rsidR="00410AE4" w:rsidRPr="006A492A">
        <w:rPr>
          <w:sz w:val="28"/>
          <w:szCs w:val="28"/>
        </w:rPr>
        <w:t xml:space="preserve"> </w:t>
      </w:r>
      <w:r w:rsidR="00CB5A9F">
        <w:rPr>
          <w:sz w:val="28"/>
          <w:szCs w:val="28"/>
        </w:rPr>
        <w:t>ноября</w:t>
      </w:r>
      <w:r w:rsidR="00410AE4" w:rsidRPr="006A492A">
        <w:rPr>
          <w:sz w:val="28"/>
          <w:szCs w:val="28"/>
        </w:rPr>
        <w:t xml:space="preserve"> </w:t>
      </w:r>
      <w:r w:rsidR="000B2C38" w:rsidRPr="006A492A">
        <w:rPr>
          <w:sz w:val="28"/>
          <w:szCs w:val="28"/>
        </w:rPr>
        <w:t>202</w:t>
      </w:r>
      <w:r w:rsidR="0061160B" w:rsidRPr="006A492A">
        <w:rPr>
          <w:sz w:val="28"/>
          <w:szCs w:val="28"/>
        </w:rPr>
        <w:t>5</w:t>
      </w:r>
      <w:r w:rsidR="00C76F20" w:rsidRPr="006A492A">
        <w:rPr>
          <w:sz w:val="28"/>
          <w:szCs w:val="28"/>
        </w:rPr>
        <w:t xml:space="preserve"> года окончание: «</w:t>
      </w:r>
      <w:r w:rsidR="00CB5A9F">
        <w:rPr>
          <w:sz w:val="28"/>
          <w:szCs w:val="28"/>
        </w:rPr>
        <w:t>01</w:t>
      </w:r>
      <w:r w:rsidR="003B17FF" w:rsidRPr="006A492A">
        <w:rPr>
          <w:sz w:val="28"/>
          <w:szCs w:val="28"/>
        </w:rPr>
        <w:t>»</w:t>
      </w:r>
      <w:r w:rsidR="00410AE4" w:rsidRPr="006A492A">
        <w:rPr>
          <w:sz w:val="28"/>
          <w:szCs w:val="28"/>
        </w:rPr>
        <w:t xml:space="preserve"> </w:t>
      </w:r>
      <w:r w:rsidR="00CB5A9F">
        <w:rPr>
          <w:sz w:val="28"/>
          <w:szCs w:val="28"/>
        </w:rPr>
        <w:t>декабря</w:t>
      </w:r>
      <w:r w:rsidR="00410AE4" w:rsidRPr="006A492A">
        <w:rPr>
          <w:sz w:val="28"/>
          <w:szCs w:val="28"/>
        </w:rPr>
        <w:t xml:space="preserve"> </w:t>
      </w:r>
      <w:r w:rsidR="000B2C38" w:rsidRPr="006A492A">
        <w:rPr>
          <w:sz w:val="28"/>
          <w:szCs w:val="28"/>
        </w:rPr>
        <w:t>202</w:t>
      </w:r>
      <w:r w:rsidR="0061160B" w:rsidRPr="006A492A">
        <w:rPr>
          <w:sz w:val="28"/>
          <w:szCs w:val="28"/>
        </w:rPr>
        <w:t>5</w:t>
      </w:r>
      <w:r w:rsidRPr="006A492A">
        <w:rPr>
          <w:sz w:val="28"/>
          <w:szCs w:val="28"/>
        </w:rPr>
        <w:t xml:space="preserve"> года.</w:t>
      </w:r>
    </w:p>
    <w:p w:rsidR="00F151B5" w:rsidRPr="006A492A" w:rsidRDefault="00F151B5" w:rsidP="00801823">
      <w:pPr>
        <w:pStyle w:val="af8"/>
        <w:ind w:firstLine="567"/>
        <w:jc w:val="both"/>
        <w:rPr>
          <w:sz w:val="28"/>
          <w:szCs w:val="28"/>
        </w:rPr>
      </w:pPr>
      <w:r w:rsidRPr="006A492A">
        <w:rPr>
          <w:sz w:val="28"/>
          <w:szCs w:val="28"/>
        </w:rPr>
        <w:t>8.2. Сведения о количестве замечаний и предложений, полученных в связи с публичными об</w:t>
      </w:r>
      <w:r w:rsidR="006C170B" w:rsidRPr="006A492A">
        <w:rPr>
          <w:sz w:val="28"/>
          <w:szCs w:val="28"/>
        </w:rPr>
        <w:t xml:space="preserve">суждениями по проекту акта: </w:t>
      </w:r>
      <w:r w:rsidR="00CB5A9F">
        <w:rPr>
          <w:sz w:val="28"/>
          <w:szCs w:val="28"/>
        </w:rPr>
        <w:t>0</w:t>
      </w:r>
      <w:r w:rsidR="006C170B" w:rsidRPr="006A492A">
        <w:rPr>
          <w:sz w:val="28"/>
          <w:szCs w:val="28"/>
        </w:rPr>
        <w:t xml:space="preserve">, из них учтено: </w:t>
      </w:r>
      <w:r w:rsidR="00CB5A9F">
        <w:rPr>
          <w:sz w:val="28"/>
          <w:szCs w:val="28"/>
        </w:rPr>
        <w:t>0</w:t>
      </w:r>
      <w:r w:rsidRPr="006A492A">
        <w:rPr>
          <w:sz w:val="28"/>
          <w:szCs w:val="28"/>
        </w:rPr>
        <w:t xml:space="preserve">, </w:t>
      </w:r>
      <w:r w:rsidR="005A79BA" w:rsidRPr="006A492A">
        <w:rPr>
          <w:sz w:val="28"/>
          <w:szCs w:val="28"/>
        </w:rPr>
        <w:t>полнос</w:t>
      </w:r>
      <w:r w:rsidR="006C170B" w:rsidRPr="006A492A">
        <w:rPr>
          <w:sz w:val="28"/>
          <w:szCs w:val="28"/>
        </w:rPr>
        <w:t xml:space="preserve">тью: </w:t>
      </w:r>
      <w:proofErr w:type="gramStart"/>
      <w:r w:rsidR="00CB5A9F">
        <w:rPr>
          <w:sz w:val="28"/>
          <w:szCs w:val="28"/>
        </w:rPr>
        <w:t>0</w:t>
      </w:r>
      <w:r w:rsidR="002C5869" w:rsidRPr="006A492A">
        <w:rPr>
          <w:sz w:val="28"/>
          <w:szCs w:val="28"/>
        </w:rPr>
        <w:t>,  учтено</w:t>
      </w:r>
      <w:proofErr w:type="gramEnd"/>
      <w:r w:rsidR="002C5869" w:rsidRPr="006A492A">
        <w:rPr>
          <w:sz w:val="28"/>
          <w:szCs w:val="28"/>
        </w:rPr>
        <w:t xml:space="preserve"> частично:</w:t>
      </w:r>
      <w:r w:rsidR="00456E42" w:rsidRPr="00801823">
        <w:rPr>
          <w:sz w:val="28"/>
          <w:szCs w:val="28"/>
        </w:rPr>
        <w:t xml:space="preserve"> </w:t>
      </w:r>
      <w:r w:rsidR="009C4DE3">
        <w:rPr>
          <w:sz w:val="28"/>
          <w:szCs w:val="28"/>
        </w:rPr>
        <w:t>0</w:t>
      </w:r>
      <w:r w:rsidR="00DE2D89" w:rsidRPr="006A492A">
        <w:rPr>
          <w:sz w:val="28"/>
          <w:szCs w:val="28"/>
        </w:rPr>
        <w:t>.</w:t>
      </w:r>
    </w:p>
    <w:p w:rsidR="00F151B5" w:rsidRPr="006A492A" w:rsidRDefault="00F151B5" w:rsidP="00801823">
      <w:pPr>
        <w:pStyle w:val="af8"/>
        <w:ind w:firstLine="567"/>
        <w:jc w:val="both"/>
        <w:rPr>
          <w:sz w:val="28"/>
          <w:szCs w:val="28"/>
        </w:rPr>
      </w:pPr>
      <w:r w:rsidRPr="006A492A">
        <w:rPr>
          <w:sz w:val="28"/>
          <w:szCs w:val="28"/>
        </w:rPr>
        <w:t xml:space="preserve"> Полный электронный адрес размещения свода предложений, поступивших в связи с проведением публичных обсуждений по проекту акта, с указанием сведений об их </w:t>
      </w:r>
      <w:r w:rsidR="00A821FF" w:rsidRPr="006A492A">
        <w:rPr>
          <w:sz w:val="28"/>
          <w:szCs w:val="28"/>
        </w:rPr>
        <w:t>учёте или причинах отклонения:</w:t>
      </w:r>
      <w:r w:rsidR="005C366A" w:rsidRPr="006A492A">
        <w:rPr>
          <w:sz w:val="28"/>
          <w:szCs w:val="28"/>
        </w:rPr>
        <w:t xml:space="preserve"> </w:t>
      </w:r>
      <w:hyperlink r:id="rId6" w:history="1">
        <w:r w:rsidR="005C366A" w:rsidRPr="006A492A">
          <w:rPr>
            <w:rStyle w:val="a5"/>
            <w:sz w:val="28"/>
            <w:szCs w:val="28"/>
          </w:rPr>
          <w:t>www.orel-adm.ru</w:t>
        </w:r>
      </w:hyperlink>
      <w:r w:rsidR="005C366A" w:rsidRPr="006A492A">
        <w:rPr>
          <w:sz w:val="28"/>
          <w:szCs w:val="28"/>
        </w:rPr>
        <w:t xml:space="preserve"> </w:t>
      </w:r>
      <w:proofErr w:type="gramStart"/>
      <w:r w:rsidR="005C366A" w:rsidRPr="006A492A">
        <w:rPr>
          <w:sz w:val="28"/>
          <w:szCs w:val="28"/>
        </w:rPr>
        <w:t>-  «</w:t>
      </w:r>
      <w:proofErr w:type="gramEnd"/>
      <w:r w:rsidR="005C366A" w:rsidRPr="006A492A">
        <w:rPr>
          <w:sz w:val="28"/>
          <w:szCs w:val="28"/>
        </w:rPr>
        <w:t>Оценка регулирующего воздействия».</w:t>
      </w:r>
    </w:p>
    <w:p w:rsidR="00294734" w:rsidRPr="006A492A" w:rsidRDefault="00294734" w:rsidP="006A492A">
      <w:pPr>
        <w:pStyle w:val="af8"/>
        <w:ind w:firstLine="567"/>
        <w:jc w:val="both"/>
        <w:rPr>
          <w:sz w:val="28"/>
          <w:szCs w:val="28"/>
        </w:rPr>
      </w:pPr>
      <w:bookmarkStart w:id="0" w:name="_GoBack"/>
      <w:bookmarkEnd w:id="0"/>
    </w:p>
    <w:p w:rsidR="000C39CD" w:rsidRPr="005F3D92" w:rsidRDefault="000C39CD">
      <w:pPr>
        <w:pStyle w:val="a0"/>
        <w:spacing w:after="0"/>
        <w:rPr>
          <w:sz w:val="28"/>
          <w:szCs w:val="28"/>
        </w:rPr>
      </w:pPr>
    </w:p>
    <w:p w:rsidR="000C39CD" w:rsidRPr="005F3D92" w:rsidRDefault="000C39CD">
      <w:pPr>
        <w:pStyle w:val="a0"/>
        <w:spacing w:after="0"/>
        <w:rPr>
          <w:sz w:val="28"/>
          <w:szCs w:val="28"/>
        </w:rPr>
      </w:pPr>
    </w:p>
    <w:p w:rsidR="000779B7" w:rsidRPr="005F3D92" w:rsidRDefault="000B2C38" w:rsidP="000779B7">
      <w:pPr>
        <w:pStyle w:val="a0"/>
        <w:spacing w:after="0"/>
        <w:rPr>
          <w:sz w:val="28"/>
          <w:szCs w:val="28"/>
        </w:rPr>
      </w:pPr>
      <w:r>
        <w:rPr>
          <w:sz w:val="28"/>
          <w:szCs w:val="28"/>
        </w:rPr>
        <w:t>Н</w:t>
      </w:r>
      <w:r w:rsidR="0019610B" w:rsidRPr="005F3D92">
        <w:rPr>
          <w:sz w:val="28"/>
          <w:szCs w:val="28"/>
        </w:rPr>
        <w:t xml:space="preserve">ачальник управления </w:t>
      </w:r>
      <w:r w:rsidR="000779B7" w:rsidRPr="005F3D92">
        <w:rPr>
          <w:sz w:val="28"/>
          <w:szCs w:val="28"/>
        </w:rPr>
        <w:t xml:space="preserve"> </w:t>
      </w:r>
    </w:p>
    <w:p w:rsidR="000779B7" w:rsidRPr="005F3D92" w:rsidRDefault="000779B7" w:rsidP="000779B7">
      <w:pPr>
        <w:pStyle w:val="a0"/>
        <w:spacing w:after="0"/>
        <w:rPr>
          <w:sz w:val="28"/>
          <w:szCs w:val="28"/>
        </w:rPr>
      </w:pPr>
      <w:r w:rsidRPr="005F3D92">
        <w:rPr>
          <w:sz w:val="28"/>
          <w:szCs w:val="28"/>
        </w:rPr>
        <w:t xml:space="preserve">экономического </w:t>
      </w:r>
      <w:r w:rsidR="0019610B" w:rsidRPr="005F3D92">
        <w:rPr>
          <w:sz w:val="28"/>
          <w:szCs w:val="28"/>
        </w:rPr>
        <w:t>развития</w:t>
      </w:r>
    </w:p>
    <w:p w:rsidR="000779B7" w:rsidRPr="005F3D92" w:rsidRDefault="000779B7" w:rsidP="000779B7">
      <w:pPr>
        <w:pStyle w:val="a0"/>
        <w:spacing w:after="0"/>
        <w:rPr>
          <w:sz w:val="28"/>
          <w:szCs w:val="28"/>
        </w:rPr>
      </w:pPr>
      <w:r w:rsidRPr="005F3D92">
        <w:rPr>
          <w:sz w:val="28"/>
          <w:szCs w:val="28"/>
        </w:rPr>
        <w:t xml:space="preserve">администрации города Орла                                                    </w:t>
      </w:r>
      <w:r w:rsidR="0065709D">
        <w:rPr>
          <w:sz w:val="28"/>
          <w:szCs w:val="28"/>
        </w:rPr>
        <w:t xml:space="preserve">   </w:t>
      </w:r>
      <w:r w:rsidR="008357EE" w:rsidRPr="005F3D92">
        <w:rPr>
          <w:sz w:val="28"/>
          <w:szCs w:val="28"/>
        </w:rPr>
        <w:t xml:space="preserve">  </w:t>
      </w:r>
      <w:r w:rsidR="000B2C38">
        <w:rPr>
          <w:sz w:val="28"/>
          <w:szCs w:val="28"/>
        </w:rPr>
        <w:t xml:space="preserve"> </w:t>
      </w:r>
      <w:r w:rsidR="005C366A" w:rsidRPr="005F3D92">
        <w:rPr>
          <w:sz w:val="28"/>
          <w:szCs w:val="28"/>
        </w:rPr>
        <w:t xml:space="preserve">   </w:t>
      </w:r>
      <w:r w:rsidR="000B2C38">
        <w:rPr>
          <w:sz w:val="28"/>
          <w:szCs w:val="28"/>
        </w:rPr>
        <w:t>А. Е. Сурнова</w:t>
      </w:r>
    </w:p>
    <w:p w:rsidR="00AA313F" w:rsidRPr="005F3D92" w:rsidRDefault="00AA313F" w:rsidP="008357EE">
      <w:pPr>
        <w:rPr>
          <w:sz w:val="28"/>
          <w:szCs w:val="28"/>
        </w:rPr>
      </w:pPr>
    </w:p>
    <w:sectPr w:rsidR="00AA313F" w:rsidRPr="005F3D92" w:rsidSect="00CB5A9F">
      <w:pgSz w:w="11906" w:h="16838"/>
      <w:pgMar w:top="709"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b/>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937A3A48"/>
    <w:name w:val="WW8Num2"/>
    <w:lvl w:ilvl="0">
      <w:start w:val="4"/>
      <w:numFmt w:val="decimal"/>
      <w:lvlText w:val="%1."/>
      <w:lvlJc w:val="left"/>
      <w:pPr>
        <w:tabs>
          <w:tab w:val="num" w:pos="720"/>
        </w:tabs>
        <w:ind w:left="720" w:hanging="360"/>
      </w:pPr>
      <w:rPr>
        <w:b w:val="0"/>
        <w:sz w:val="28"/>
        <w:szCs w:val="28"/>
      </w:rPr>
    </w:lvl>
    <w:lvl w:ilvl="1">
      <w:start w:val="4"/>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543D6376"/>
    <w:multiLevelType w:val="hybridMultilevel"/>
    <w:tmpl w:val="41560B00"/>
    <w:lvl w:ilvl="0" w:tplc="5322A2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B5"/>
    <w:rsid w:val="000330A3"/>
    <w:rsid w:val="000779B7"/>
    <w:rsid w:val="000B2C38"/>
    <w:rsid w:val="000C39CD"/>
    <w:rsid w:val="000C7C10"/>
    <w:rsid w:val="000F7B55"/>
    <w:rsid w:val="00101380"/>
    <w:rsid w:val="001275C9"/>
    <w:rsid w:val="00141FB6"/>
    <w:rsid w:val="00156BBA"/>
    <w:rsid w:val="0019610B"/>
    <w:rsid w:val="001A14A9"/>
    <w:rsid w:val="001B20F2"/>
    <w:rsid w:val="00274596"/>
    <w:rsid w:val="00282F74"/>
    <w:rsid w:val="00284626"/>
    <w:rsid w:val="00294734"/>
    <w:rsid w:val="002C5869"/>
    <w:rsid w:val="00326AF8"/>
    <w:rsid w:val="003B17FF"/>
    <w:rsid w:val="003F3C16"/>
    <w:rsid w:val="00410AE4"/>
    <w:rsid w:val="00416CF3"/>
    <w:rsid w:val="00437E13"/>
    <w:rsid w:val="00456E42"/>
    <w:rsid w:val="004852C7"/>
    <w:rsid w:val="0050550E"/>
    <w:rsid w:val="005469AD"/>
    <w:rsid w:val="00596924"/>
    <w:rsid w:val="005A79BA"/>
    <w:rsid w:val="005C366A"/>
    <w:rsid w:val="005F3D92"/>
    <w:rsid w:val="0060084E"/>
    <w:rsid w:val="0061160B"/>
    <w:rsid w:val="0065709D"/>
    <w:rsid w:val="00670ACA"/>
    <w:rsid w:val="006961A1"/>
    <w:rsid w:val="006A0FEB"/>
    <w:rsid w:val="006A492A"/>
    <w:rsid w:val="006C170B"/>
    <w:rsid w:val="007171DF"/>
    <w:rsid w:val="0079200C"/>
    <w:rsid w:val="00795FDE"/>
    <w:rsid w:val="007E5ADB"/>
    <w:rsid w:val="00801823"/>
    <w:rsid w:val="008357EE"/>
    <w:rsid w:val="008577E8"/>
    <w:rsid w:val="008C31E4"/>
    <w:rsid w:val="008D3173"/>
    <w:rsid w:val="00920BC4"/>
    <w:rsid w:val="009C4DE3"/>
    <w:rsid w:val="00A0701C"/>
    <w:rsid w:val="00A17458"/>
    <w:rsid w:val="00A821FF"/>
    <w:rsid w:val="00AA313F"/>
    <w:rsid w:val="00AF7C94"/>
    <w:rsid w:val="00B06390"/>
    <w:rsid w:val="00BC6EFB"/>
    <w:rsid w:val="00C16B3C"/>
    <w:rsid w:val="00C3542E"/>
    <w:rsid w:val="00C44D90"/>
    <w:rsid w:val="00C725AB"/>
    <w:rsid w:val="00C76F20"/>
    <w:rsid w:val="00C954AF"/>
    <w:rsid w:val="00CA5783"/>
    <w:rsid w:val="00CB5A9F"/>
    <w:rsid w:val="00CC3390"/>
    <w:rsid w:val="00CD63F5"/>
    <w:rsid w:val="00D367D1"/>
    <w:rsid w:val="00D918AA"/>
    <w:rsid w:val="00DA47C6"/>
    <w:rsid w:val="00DC47E5"/>
    <w:rsid w:val="00DE2D89"/>
    <w:rsid w:val="00E13305"/>
    <w:rsid w:val="00EA13B5"/>
    <w:rsid w:val="00EB5221"/>
    <w:rsid w:val="00EE619D"/>
    <w:rsid w:val="00F151B5"/>
    <w:rsid w:val="00F3260F"/>
    <w:rsid w:val="00F83008"/>
    <w:rsid w:val="00FB56F0"/>
    <w:rsid w:val="00FE6D03"/>
    <w:rsid w:val="00FE77BC"/>
    <w:rsid w:val="00FF5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0C9AB1C-4687-4597-91E3-7DDB78B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1"/>
      <w:sz w:val="24"/>
      <w:szCs w:val="24"/>
      <w:lang w:eastAsia="ar-SA"/>
    </w:rPr>
  </w:style>
  <w:style w:type="paragraph" w:styleId="1">
    <w:name w:val="heading 1"/>
    <w:basedOn w:val="a"/>
    <w:next w:val="a0"/>
    <w:qFormat/>
    <w:pPr>
      <w:keepNext/>
      <w:numPr>
        <w:numId w:val="1"/>
      </w:numPr>
      <w:spacing w:before="240" w:after="60"/>
      <w:ind w:left="0" w:firstLine="0"/>
      <w:outlineLvl w:val="0"/>
    </w:pPr>
    <w:rPr>
      <w:rFonts w:ascii="Cambria" w:hAnsi="Cambria" w:cs="Cambria"/>
      <w:b/>
      <w:bCs/>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8"/>
      <w:szCs w:val="28"/>
    </w:rPr>
  </w:style>
  <w:style w:type="character" w:customStyle="1" w:styleId="WW8Num2z1">
    <w:name w:val="WW8Num2z1"/>
    <w:rPr>
      <w:sz w:val="28"/>
      <w:szCs w:val="28"/>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sz w:val="28"/>
      <w:szCs w:val="28"/>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5">
    <w:name w:val="Основной шрифт абзаца5"/>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6">
    <w:name w:val="Основной шрифт абзаца6"/>
  </w:style>
  <w:style w:type="character" w:customStyle="1" w:styleId="11">
    <w:name w:val="Номер страницы1"/>
    <w:basedOn w:val="6"/>
  </w:style>
  <w:style w:type="character" w:customStyle="1" w:styleId="12">
    <w:name w:val="Заголовок 1 Знак"/>
    <w:rPr>
      <w:rFonts w:ascii="Cambria" w:hAnsi="Cambria" w:cs="Cambria"/>
      <w:b/>
      <w:bCs/>
      <w:kern w:val="1"/>
      <w:sz w:val="32"/>
      <w:szCs w:val="32"/>
      <w:lang w:eastAsia="ar-SA" w:bidi="ar-SA"/>
    </w:rPr>
  </w:style>
  <w:style w:type="character" w:customStyle="1" w:styleId="a4">
    <w:name w:val="Название Знак"/>
    <w:rPr>
      <w:bCs/>
      <w:kern w:val="1"/>
      <w:sz w:val="28"/>
      <w:szCs w:val="28"/>
      <w:lang w:eastAsia="ar-SA" w:bidi="ar-SA"/>
    </w:rPr>
  </w:style>
  <w:style w:type="character" w:styleId="a5">
    <w:name w:val="Hyperlink"/>
    <w:rPr>
      <w:color w:val="0000FF"/>
      <w:u w:val="single"/>
    </w:rPr>
  </w:style>
  <w:style w:type="character" w:customStyle="1" w:styleId="a6">
    <w:name w:val="Нижний колонтитул Знак"/>
    <w:uiPriority w:val="99"/>
    <w:rPr>
      <w:sz w:val="24"/>
      <w:szCs w:val="24"/>
    </w:rPr>
  </w:style>
  <w:style w:type="character" w:customStyle="1" w:styleId="ListLabel1">
    <w:name w:val="ListLabel 1"/>
    <w:rPr>
      <w:b/>
    </w:rPr>
  </w:style>
  <w:style w:type="character" w:customStyle="1" w:styleId="a7">
    <w:name w:val="Символ нумерации"/>
  </w:style>
  <w:style w:type="character" w:styleId="a8">
    <w:name w:val="FollowedHyperlink"/>
    <w:rPr>
      <w:color w:val="800080"/>
      <w:u w:val="single"/>
    </w:rPr>
  </w:style>
  <w:style w:type="character" w:styleId="a9">
    <w:name w:val="Strong"/>
    <w:qFormat/>
    <w:rPr>
      <w:b/>
      <w:bCs/>
    </w:rPr>
  </w:style>
  <w:style w:type="character" w:customStyle="1" w:styleId="13">
    <w:name w:val="Знак примечания1"/>
    <w:rPr>
      <w:sz w:val="16"/>
      <w:szCs w:val="16"/>
    </w:rPr>
  </w:style>
  <w:style w:type="character" w:customStyle="1" w:styleId="aa">
    <w:name w:val="Текст примечания Знак"/>
    <w:rPr>
      <w:kern w:val="1"/>
    </w:rPr>
  </w:style>
  <w:style w:type="character" w:customStyle="1" w:styleId="ab">
    <w:name w:val="Тема примечания Знак"/>
    <w:rPr>
      <w:b/>
      <w:bCs/>
      <w:kern w:val="1"/>
    </w:rPr>
  </w:style>
  <w:style w:type="character" w:customStyle="1" w:styleId="ac">
    <w:name w:val="Текст выноски Знак"/>
    <w:rPr>
      <w:rFonts w:ascii="Tahoma" w:hAnsi="Tahoma" w:cs="Tahoma"/>
      <w:kern w:val="1"/>
      <w:sz w:val="16"/>
      <w:szCs w:val="16"/>
    </w:rPr>
  </w:style>
  <w:style w:type="paragraph" w:customStyle="1" w:styleId="ad">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e">
    <w:name w:val="List"/>
    <w:basedOn w:val="a0"/>
    <w:rPr>
      <w:rFonts w:cs="Mangal"/>
    </w:rPr>
  </w:style>
  <w:style w:type="paragraph" w:customStyle="1" w:styleId="60">
    <w:name w:val="Название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16">
    <w:name w:val="Обычный (веб)1"/>
    <w:basedOn w:val="a"/>
    <w:pPr>
      <w:spacing w:before="28" w:after="100"/>
    </w:pPr>
  </w:style>
  <w:style w:type="paragraph" w:styleId="af">
    <w:name w:val="header"/>
    <w:basedOn w:val="a"/>
    <w:pPr>
      <w:suppressLineNumbers/>
      <w:tabs>
        <w:tab w:val="center" w:pos="4677"/>
        <w:tab w:val="right" w:pos="9355"/>
      </w:tabs>
    </w:pPr>
  </w:style>
  <w:style w:type="paragraph" w:customStyle="1" w:styleId="ConsPlusNormal">
    <w:name w:val="ConsPlusNormal"/>
    <w:pPr>
      <w:widowControl w:val="0"/>
      <w:suppressAutoHyphens/>
    </w:pPr>
    <w:rPr>
      <w:rFonts w:ascii="Arial" w:eastAsia="Calibri" w:hAnsi="Arial" w:cs="Arial"/>
      <w:kern w:val="1"/>
      <w:lang w:eastAsia="ar-SA"/>
    </w:rPr>
  </w:style>
  <w:style w:type="paragraph" w:styleId="af0">
    <w:name w:val="Title"/>
    <w:basedOn w:val="1"/>
    <w:next w:val="af1"/>
    <w:qFormat/>
    <w:pPr>
      <w:numPr>
        <w:numId w:val="0"/>
      </w:numPr>
      <w:spacing w:before="0" w:after="0"/>
      <w:ind w:left="884" w:hanging="851"/>
      <w:jc w:val="both"/>
    </w:pPr>
    <w:rPr>
      <w:rFonts w:ascii="Times New Roman" w:hAnsi="Times New Roman" w:cs="Times New Roman"/>
      <w:b w:val="0"/>
      <w:sz w:val="28"/>
      <w:szCs w:val="28"/>
    </w:rPr>
  </w:style>
  <w:style w:type="paragraph" w:styleId="af1">
    <w:name w:val="Subtitle"/>
    <w:basedOn w:val="ad"/>
    <w:next w:val="a0"/>
    <w:qFormat/>
    <w:pPr>
      <w:jc w:val="center"/>
    </w:pPr>
    <w:rPr>
      <w:i/>
      <w:iCs/>
    </w:rPr>
  </w:style>
  <w:style w:type="paragraph" w:customStyle="1" w:styleId="ConsPlusTitle">
    <w:name w:val="ConsPlusTitle"/>
    <w:pPr>
      <w:widowControl w:val="0"/>
      <w:suppressAutoHyphens/>
    </w:pPr>
    <w:rPr>
      <w:b/>
      <w:bCs/>
      <w:kern w:val="1"/>
      <w:sz w:val="24"/>
      <w:szCs w:val="24"/>
      <w:lang w:eastAsia="ar-SA"/>
    </w:rPr>
  </w:style>
  <w:style w:type="paragraph" w:customStyle="1" w:styleId="CharChar">
    <w:name w:val="Char Char"/>
    <w:basedOn w:val="a"/>
    <w:pPr>
      <w:spacing w:after="160" w:line="240" w:lineRule="exact"/>
    </w:pPr>
    <w:rPr>
      <w:rFonts w:ascii="Verdana" w:hAnsi="Verdana" w:cs="Verdana"/>
      <w:sz w:val="20"/>
      <w:szCs w:val="20"/>
      <w:lang w:val="en-US"/>
    </w:rPr>
  </w:style>
  <w:style w:type="paragraph" w:styleId="af2">
    <w:name w:val="footer"/>
    <w:basedOn w:val="a"/>
    <w:pPr>
      <w:suppressLineNumbers/>
      <w:tabs>
        <w:tab w:val="center" w:pos="4677"/>
        <w:tab w:val="right" w:pos="9355"/>
      </w:tabs>
    </w:p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styleId="af5">
    <w:name w:val="Normal (Web)"/>
    <w:basedOn w:val="a"/>
    <w:uiPriority w:val="99"/>
    <w:pPr>
      <w:suppressAutoHyphens w:val="0"/>
      <w:spacing w:before="280" w:after="119"/>
    </w:pPr>
  </w:style>
  <w:style w:type="paragraph" w:customStyle="1" w:styleId="17">
    <w:name w:val="Текст примечания1"/>
    <w:basedOn w:val="a"/>
    <w:rPr>
      <w:sz w:val="20"/>
      <w:szCs w:val="20"/>
      <w:lang w:val="x-none"/>
    </w:rPr>
  </w:style>
  <w:style w:type="paragraph" w:styleId="af6">
    <w:name w:val="annotation subject"/>
    <w:basedOn w:val="17"/>
    <w:next w:val="17"/>
    <w:rPr>
      <w:b/>
      <w:bCs/>
    </w:rPr>
  </w:style>
  <w:style w:type="paragraph" w:styleId="af7">
    <w:name w:val="Balloon Text"/>
    <w:basedOn w:val="a"/>
    <w:rPr>
      <w:rFonts w:ascii="Tahoma" w:hAnsi="Tahoma" w:cs="Tahoma"/>
      <w:sz w:val="16"/>
      <w:szCs w:val="16"/>
      <w:lang w:val="x-none"/>
    </w:rPr>
  </w:style>
  <w:style w:type="paragraph" w:styleId="af8">
    <w:name w:val="No Spacing"/>
    <w:uiPriority w:val="1"/>
    <w:qFormat/>
    <w:rsid w:val="006A492A"/>
    <w:pPr>
      <w:suppressAutoHyphens/>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120">
      <w:bodyDiv w:val="1"/>
      <w:marLeft w:val="0"/>
      <w:marRight w:val="0"/>
      <w:marTop w:val="0"/>
      <w:marBottom w:val="0"/>
      <w:divBdr>
        <w:top w:val="none" w:sz="0" w:space="0" w:color="auto"/>
        <w:left w:val="none" w:sz="0" w:space="0" w:color="auto"/>
        <w:bottom w:val="none" w:sz="0" w:space="0" w:color="auto"/>
        <w:right w:val="none" w:sz="0" w:space="0" w:color="auto"/>
      </w:divBdr>
    </w:div>
    <w:div w:id="409041630">
      <w:bodyDiv w:val="1"/>
      <w:marLeft w:val="0"/>
      <w:marRight w:val="0"/>
      <w:marTop w:val="0"/>
      <w:marBottom w:val="0"/>
      <w:divBdr>
        <w:top w:val="none" w:sz="0" w:space="0" w:color="auto"/>
        <w:left w:val="none" w:sz="0" w:space="0" w:color="auto"/>
        <w:bottom w:val="none" w:sz="0" w:space="0" w:color="auto"/>
        <w:right w:val="none" w:sz="0" w:space="0" w:color="auto"/>
      </w:divBdr>
    </w:div>
    <w:div w:id="470098964">
      <w:bodyDiv w:val="1"/>
      <w:marLeft w:val="0"/>
      <w:marRight w:val="0"/>
      <w:marTop w:val="0"/>
      <w:marBottom w:val="0"/>
      <w:divBdr>
        <w:top w:val="none" w:sz="0" w:space="0" w:color="auto"/>
        <w:left w:val="none" w:sz="0" w:space="0" w:color="auto"/>
        <w:bottom w:val="none" w:sz="0" w:space="0" w:color="auto"/>
        <w:right w:val="none" w:sz="0" w:space="0" w:color="auto"/>
      </w:divBdr>
    </w:div>
    <w:div w:id="843399026">
      <w:bodyDiv w:val="1"/>
      <w:marLeft w:val="0"/>
      <w:marRight w:val="0"/>
      <w:marTop w:val="0"/>
      <w:marBottom w:val="0"/>
      <w:divBdr>
        <w:top w:val="none" w:sz="0" w:space="0" w:color="auto"/>
        <w:left w:val="none" w:sz="0" w:space="0" w:color="auto"/>
        <w:bottom w:val="none" w:sz="0" w:space="0" w:color="auto"/>
        <w:right w:val="none" w:sz="0" w:space="0" w:color="auto"/>
      </w:divBdr>
    </w:div>
    <w:div w:id="992100648">
      <w:bodyDiv w:val="1"/>
      <w:marLeft w:val="0"/>
      <w:marRight w:val="0"/>
      <w:marTop w:val="0"/>
      <w:marBottom w:val="0"/>
      <w:divBdr>
        <w:top w:val="none" w:sz="0" w:space="0" w:color="auto"/>
        <w:left w:val="none" w:sz="0" w:space="0" w:color="auto"/>
        <w:bottom w:val="none" w:sz="0" w:space="0" w:color="auto"/>
        <w:right w:val="none" w:sz="0" w:space="0" w:color="auto"/>
      </w:divBdr>
    </w:div>
    <w:div w:id="1177695476">
      <w:bodyDiv w:val="1"/>
      <w:marLeft w:val="0"/>
      <w:marRight w:val="0"/>
      <w:marTop w:val="0"/>
      <w:marBottom w:val="0"/>
      <w:divBdr>
        <w:top w:val="none" w:sz="0" w:space="0" w:color="auto"/>
        <w:left w:val="none" w:sz="0" w:space="0" w:color="auto"/>
        <w:bottom w:val="none" w:sz="0" w:space="0" w:color="auto"/>
        <w:right w:val="none" w:sz="0" w:space="0" w:color="auto"/>
      </w:divBdr>
    </w:div>
    <w:div w:id="14603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l-adm.ru" TargetMode="External"/><Relationship Id="rId5" Type="http://schemas.openxmlformats.org/officeDocument/2006/relationships/hyperlink" Target="mailto:torg@orel-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ОРВ</vt:lpstr>
    </vt:vector>
  </TitlesOfParts>
  <Company/>
  <LinksUpToDate>false</LinksUpToDate>
  <CharactersWithSpaces>12316</CharactersWithSpaces>
  <SharedDoc>false</SharedDoc>
  <HLinks>
    <vt:vector size="12" baseType="variant">
      <vt:variant>
        <vt:i4>3342384</vt:i4>
      </vt:variant>
      <vt:variant>
        <vt:i4>3</vt:i4>
      </vt:variant>
      <vt:variant>
        <vt:i4>0</vt:i4>
      </vt:variant>
      <vt:variant>
        <vt:i4>5</vt:i4>
      </vt:variant>
      <vt:variant>
        <vt:lpwstr>http://www.orel-adm.ru/</vt:lpwstr>
      </vt:variant>
      <vt:variant>
        <vt:lpwstr/>
      </vt:variant>
      <vt:variant>
        <vt:i4>4456495</vt:i4>
      </vt:variant>
      <vt:variant>
        <vt:i4>0</vt:i4>
      </vt:variant>
      <vt:variant>
        <vt:i4>0</vt:i4>
      </vt:variant>
      <vt:variant>
        <vt:i4>5</vt:i4>
      </vt:variant>
      <vt:variant>
        <vt:lpwstr>mailto:torg@orel-adm.ru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ОРВ</dc:title>
  <dc:subject>Методические рекомендации</dc:subject>
  <dc:creator>Полунина</dc:creator>
  <cp:keywords>орв, етодические, рекомендации</cp:keywords>
  <cp:lastModifiedBy>Ступаева Алевтина Сергеевна</cp:lastModifiedBy>
  <cp:revision>3</cp:revision>
  <cp:lastPrinted>2024-06-24T08:19:00Z</cp:lastPrinted>
  <dcterms:created xsi:type="dcterms:W3CDTF">2025-03-12T09:36:00Z</dcterms:created>
  <dcterms:modified xsi:type="dcterms:W3CDTF">2025-11-14T07:14:00Z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ategory">
    <vt:lpwstr>НПА</vt:lpwstr>
  </property>
</Properties>
</file>