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16" w:rsidRDefault="00EB0B16" w:rsidP="00EB0B16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EB0B16" w:rsidRDefault="00EB0B16" w:rsidP="00EB0B16">
      <w:pPr>
        <w:jc w:val="center"/>
      </w:pPr>
    </w:p>
    <w:p w:rsidR="00EB0B16" w:rsidRDefault="00EB0B16" w:rsidP="00EB0B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22 мая 2017 г.</w:t>
      </w:r>
    </w:p>
    <w:p w:rsidR="00EB0B16" w:rsidRDefault="00EB0B16" w:rsidP="00EB0B16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EB0B16" w:rsidRDefault="00EB0B16" w:rsidP="00EB0B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18 мая 2017 г., малый зал администрации Советского района города Орла (ул.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30).</w:t>
      </w:r>
    </w:p>
    <w:p w:rsidR="00EB0B16" w:rsidRDefault="00EB0B16" w:rsidP="00EB0B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EB0B16" w:rsidRDefault="00EB0B16" w:rsidP="00EB0B1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04 мая 2017 года № 58-П.</w:t>
      </w:r>
    </w:p>
    <w:p w:rsidR="00EB0B16" w:rsidRDefault="00EB0B16" w:rsidP="00EB0B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EB0B16" w:rsidRDefault="00EB0B16" w:rsidP="00EB0B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- на земельном участке с кадастровым номером 57:25:0010116:48 площадью 300 кв. м по ул. Трудовых Резервов, 5а, принадлежащем Никулиной Екатерине Владимировне, Никулиной Дарье Юрьевне, Никулиной Полине Юрьевне, Никулину Юрию Александровичу на праве пользования (постоянного, бессрочного) земельным участком (Решение Советского районного суда г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Орла от 28.03.2016 года), в части </w:t>
      </w:r>
      <w:r>
        <w:rPr>
          <w:rFonts w:cs="Arial"/>
          <w:sz w:val="28"/>
          <w:szCs w:val="28"/>
        </w:rPr>
        <w:t>отступов от границ земельного участка с юго-восточной стороны на расстоянии 0 м, с северо-восточной стороны на расстоянии 0 м.</w:t>
      </w:r>
      <w:proofErr w:type="gramEnd"/>
    </w:p>
    <w:p w:rsidR="00EB0B16" w:rsidRDefault="00EB0B16" w:rsidP="00EB0B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5 человек.</w:t>
      </w:r>
    </w:p>
    <w:p w:rsidR="00EB0B16" w:rsidRDefault="00EB0B16" w:rsidP="00EB0B1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индивидуального жилого дома на земельном участке с кадастровым номером 57:25:0010116:48 площадью 300 кв. м,  расположенном по ул. Трудовых Резервов, 5а.</w:t>
      </w:r>
    </w:p>
    <w:p w:rsidR="00EB0B16" w:rsidRDefault="00EB0B16" w:rsidP="00EB0B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EB0B16" w:rsidRDefault="00EB0B16" w:rsidP="00EB0B1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Трудовых Резервов, 5а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EB0B16" w:rsidRDefault="00EB0B16" w:rsidP="00EB0B16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EB0B16" w:rsidRDefault="00EB0B16" w:rsidP="00EB0B16">
      <w:pPr>
        <w:jc w:val="both"/>
      </w:pPr>
    </w:p>
    <w:p w:rsidR="00EB0B16" w:rsidRDefault="00EB0B16" w:rsidP="00EB0B16">
      <w:pPr>
        <w:jc w:val="both"/>
      </w:pPr>
    </w:p>
    <w:p w:rsidR="00EB0B16" w:rsidRDefault="00EB0B16" w:rsidP="00EB0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EB0B16" w:rsidRDefault="00EB0B16" w:rsidP="00EB0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>, первый заместитель главы</w:t>
      </w:r>
    </w:p>
    <w:p w:rsidR="00EB0B16" w:rsidRDefault="00EB0B16" w:rsidP="00EB0B1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А.С. Муромский</w:t>
      </w:r>
    </w:p>
    <w:p w:rsidR="00EB0B16" w:rsidRDefault="00EB0B16" w:rsidP="00EB0B16">
      <w:pPr>
        <w:jc w:val="both"/>
        <w:rPr>
          <w:sz w:val="28"/>
          <w:szCs w:val="28"/>
        </w:rPr>
      </w:pPr>
    </w:p>
    <w:p w:rsidR="00EB0B16" w:rsidRDefault="00EB0B16" w:rsidP="00EB0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сектора </w:t>
      </w:r>
      <w:proofErr w:type="gramStart"/>
      <w:r>
        <w:rPr>
          <w:sz w:val="28"/>
          <w:szCs w:val="28"/>
        </w:rPr>
        <w:t>градостроительных</w:t>
      </w:r>
      <w:proofErr w:type="gramEnd"/>
    </w:p>
    <w:p w:rsidR="00EB0B16" w:rsidRDefault="00EB0B16" w:rsidP="00EB0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планов, отклонений и организации публичных </w:t>
      </w:r>
    </w:p>
    <w:p w:rsidR="00EB0B16" w:rsidRDefault="00EB0B16" w:rsidP="00EB0B1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EB0B16" w:rsidRDefault="00EB0B16" w:rsidP="00EB0B16">
      <w:pPr>
        <w:jc w:val="both"/>
        <w:rPr>
          <w:sz w:val="28"/>
          <w:szCs w:val="28"/>
        </w:rPr>
      </w:pPr>
    </w:p>
    <w:p w:rsidR="00891ACB" w:rsidRDefault="00891ACB"/>
    <w:sectPr w:rsidR="00891ACB" w:rsidSect="0089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B16"/>
    <w:rsid w:val="00891ACB"/>
    <w:rsid w:val="00EB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1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>DG Win&amp;Soft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2017-05-20T09:38:00Z</dcterms:created>
  <dcterms:modified xsi:type="dcterms:W3CDTF">2017-05-20T09:38:00Z</dcterms:modified>
</cp:coreProperties>
</file>