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2" w:rsidRPr="00193DC6" w:rsidRDefault="004619A2" w:rsidP="0046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4619A2" w:rsidRPr="00193DC6" w:rsidRDefault="004619A2" w:rsidP="0046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9A2" w:rsidRPr="00193DC6" w:rsidRDefault="004619A2" w:rsidP="0046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3DC6">
        <w:rPr>
          <w:rFonts w:ascii="Times New Roman" w:hAnsi="Times New Roman" w:cs="Times New Roman"/>
          <w:b/>
          <w:bCs/>
          <w:sz w:val="28"/>
          <w:szCs w:val="28"/>
        </w:rPr>
        <w:t>Разъяснен порядок дачи согласия клиента - физлица на получение его кредитного отчета в форме электронного документа, подписанного простой электронной подписью</w:t>
      </w:r>
    </w:p>
    <w:bookmarkEnd w:id="0"/>
    <w:p w:rsidR="004619A2" w:rsidRPr="00193DC6" w:rsidRDefault="004619A2" w:rsidP="0046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A2" w:rsidRPr="00193DC6" w:rsidRDefault="004619A2" w:rsidP="0046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Действующее законодательство в сфере противодействия террористической деятельности предусматривает ряд особенностей, связанных с заключением договоров потребительского займа с физическими лицами.</w:t>
      </w:r>
    </w:p>
    <w:p w:rsidR="004619A2" w:rsidRPr="00193DC6" w:rsidRDefault="004619A2" w:rsidP="0046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 xml:space="preserve">В частности, при заключении договоров потребительского займа с использованием дистанционных каналов обслуживания клиентов после проведения идентификации клиента - физического лица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 (кроме случаев проведения упрощенной идентификации) согласие такого клиента - физического лица, являющегося субъектом кредитной истории на получение его кредитного отчета, может быть получено </w:t>
      </w:r>
      <w:proofErr w:type="spellStart"/>
      <w:r w:rsidRPr="00193DC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93DC6">
        <w:rPr>
          <w:rFonts w:ascii="Times New Roman" w:hAnsi="Times New Roman" w:cs="Times New Roman"/>
          <w:sz w:val="28"/>
          <w:szCs w:val="28"/>
        </w:rPr>
        <w:t xml:space="preserve"> организацией в форме электронного документа, подписанного простой электронной подписью в случае, если ее использование предусмотрено соглашением между ними.</w:t>
      </w:r>
    </w:p>
    <w:p w:rsidR="00B72A5F" w:rsidRDefault="004619A2" w:rsidP="004619A2">
      <w:pPr>
        <w:spacing w:after="0" w:line="240" w:lineRule="auto"/>
      </w:pPr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95467F"/>
    <w:rsid w:val="00B01E9D"/>
    <w:rsid w:val="00D0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2FD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2020-06-25T06:58:00Z</dcterms:created>
  <dcterms:modified xsi:type="dcterms:W3CDTF">2020-06-25T06:59:00Z</dcterms:modified>
</cp:coreProperties>
</file>