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0E5" w:rsidRDefault="009F20E5" w:rsidP="009F20E5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Заключение о результатах</w:t>
      </w:r>
    </w:p>
    <w:p w:rsidR="009F20E5" w:rsidRDefault="009F20E5" w:rsidP="009F20E5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публичных слушаний</w:t>
      </w:r>
    </w:p>
    <w:p w:rsidR="009F20E5" w:rsidRDefault="009F20E5" w:rsidP="009F20E5">
      <w:pPr>
        <w:pStyle w:val="Standard"/>
        <w:spacing w:line="20" w:lineRule="atLeast"/>
        <w:jc w:val="right"/>
        <w:rPr>
          <w:b/>
          <w:bCs/>
          <w:sz w:val="28"/>
          <w:szCs w:val="28"/>
          <w:shd w:val="clear" w:color="auto" w:fill="FFFF99"/>
          <w:lang w:val="ru-RU"/>
        </w:rPr>
      </w:pPr>
    </w:p>
    <w:p w:rsidR="009F20E5" w:rsidRDefault="009F20E5" w:rsidP="009F20E5">
      <w:pPr>
        <w:pStyle w:val="Standard"/>
        <w:spacing w:line="20" w:lineRule="atLeast"/>
        <w:jc w:val="right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от «16» ноября 2020 г.</w:t>
      </w:r>
    </w:p>
    <w:p w:rsidR="009F20E5" w:rsidRDefault="009F20E5" w:rsidP="009F20E5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9F20E5" w:rsidRDefault="009F20E5" w:rsidP="009F20E5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Наименование проекта, рассмотренного на публичных слушаниях: </w:t>
      </w:r>
      <w:r>
        <w:rPr>
          <w:rFonts w:cs="Times New Roman"/>
          <w:b/>
          <w:bCs/>
          <w:sz w:val="28"/>
          <w:szCs w:val="28"/>
          <w:lang w:val="ru-RU"/>
        </w:rPr>
        <w:t xml:space="preserve">«Предоставление разрешения на отклонение от предельных параметров разрешенного строительства, реконструкции объекта капитального строительства – индивидуального жилого дома на земельном участке с кадастровым номером 57:25:0031016:163, площадью 240 кв. м, местоположением: г. Орел, ул. </w:t>
      </w:r>
      <w:proofErr w:type="spellStart"/>
      <w:r>
        <w:rPr>
          <w:rFonts w:cs="Times New Roman"/>
          <w:b/>
          <w:bCs/>
          <w:sz w:val="28"/>
          <w:szCs w:val="28"/>
          <w:lang w:val="ru-RU"/>
        </w:rPr>
        <w:t>Штернберга</w:t>
      </w:r>
      <w:proofErr w:type="spellEnd"/>
      <w:r>
        <w:rPr>
          <w:rFonts w:cs="Times New Roman"/>
          <w:b/>
          <w:bCs/>
          <w:sz w:val="28"/>
          <w:szCs w:val="28"/>
          <w:lang w:val="ru-RU"/>
        </w:rPr>
        <w:t>, 22, в части:</w:t>
      </w:r>
    </w:p>
    <w:p w:rsidR="009F20E5" w:rsidRDefault="009F20E5" w:rsidP="009F20E5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- минимальной площади земельного участка менее 250 кв. м (240 кв. м);</w:t>
      </w:r>
    </w:p>
    <w:p w:rsidR="009F20E5" w:rsidRDefault="009F20E5" w:rsidP="009F20E5">
      <w:pPr>
        <w:ind w:firstLine="708"/>
        <w:jc w:val="both"/>
        <w:rPr>
          <w:b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 xml:space="preserve">- минимальных </w:t>
      </w:r>
      <w:r>
        <w:rPr>
          <w:b/>
          <w:sz w:val="28"/>
          <w:szCs w:val="28"/>
          <w:lang w:val="ru-RU"/>
        </w:rPr>
        <w:t>отступов от границ земельного участка с северо-восточной стороны на расстоянии 0 м, с северо-западной стороны на расстоянии 0 м, с юго-восточной стороны на расстоянии 0 м, с юго-западной стороны на расстоянии 0 м;</w:t>
      </w:r>
    </w:p>
    <w:p w:rsidR="009F20E5" w:rsidRDefault="009F20E5" w:rsidP="009F20E5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- максимального процента застройки более 40 % (100 %)»</w:t>
      </w:r>
    </w:p>
    <w:p w:rsidR="009F20E5" w:rsidRDefault="009F20E5" w:rsidP="009F20E5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9F20E5" w:rsidRDefault="009F20E5" w:rsidP="009F20E5">
      <w:pPr>
        <w:pStyle w:val="Standard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9F20E5" w:rsidRDefault="009F20E5" w:rsidP="009F20E5">
      <w:pPr>
        <w:pStyle w:val="Standard"/>
        <w:spacing w:line="20" w:lineRule="atLeast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 xml:space="preserve">Постановление Мэра города Орла от 19.10.2020 г. № 124 - </w:t>
      </w:r>
      <w:proofErr w:type="gramStart"/>
      <w:r>
        <w:rPr>
          <w:rFonts w:cs="Times New Roman"/>
          <w:b/>
          <w:bCs/>
          <w:sz w:val="28"/>
          <w:szCs w:val="28"/>
          <w:lang w:val="ru-RU"/>
        </w:rPr>
        <w:t>П</w:t>
      </w:r>
      <w:proofErr w:type="gramEnd"/>
    </w:p>
    <w:p w:rsidR="009F20E5" w:rsidRDefault="009F20E5" w:rsidP="009F20E5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9F20E5" w:rsidRDefault="009F20E5" w:rsidP="009F20E5">
      <w:pPr>
        <w:pStyle w:val="Standard"/>
        <w:spacing w:line="20" w:lineRule="atLeast"/>
        <w:jc w:val="both"/>
        <w:rPr>
          <w:b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Количество участников публичных слушаний: </w:t>
      </w:r>
      <w:r>
        <w:rPr>
          <w:b/>
          <w:bCs/>
          <w:sz w:val="28"/>
          <w:szCs w:val="28"/>
          <w:lang w:val="ru-RU"/>
        </w:rPr>
        <w:t>2 человека</w:t>
      </w:r>
    </w:p>
    <w:p w:rsidR="009F20E5" w:rsidRDefault="009F20E5" w:rsidP="009F20E5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9F20E5" w:rsidRDefault="009F20E5" w:rsidP="009F20E5">
      <w:pPr>
        <w:pStyle w:val="Standard"/>
        <w:spacing w:line="20" w:lineRule="atLeast"/>
        <w:jc w:val="both"/>
        <w:rPr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Реквизиты протокола публичных слушаний, на основании которого подготовлено заключение: </w:t>
      </w:r>
      <w:r>
        <w:rPr>
          <w:b/>
          <w:bCs/>
          <w:sz w:val="28"/>
          <w:szCs w:val="28"/>
          <w:lang w:val="ru-RU"/>
        </w:rPr>
        <w:t>от «12» ноября 2020 года № 118</w:t>
      </w:r>
    </w:p>
    <w:p w:rsidR="009F20E5" w:rsidRDefault="009F20E5" w:rsidP="009F20E5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9F20E5" w:rsidRDefault="009F20E5" w:rsidP="009F20E5">
      <w:pPr>
        <w:pStyle w:val="Standard"/>
        <w:spacing w:line="20" w:lineRule="atLeast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p w:rsidR="009F20E5" w:rsidRDefault="009F20E5" w:rsidP="009F20E5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5425"/>
        <w:gridCol w:w="3336"/>
      </w:tblGrid>
      <w:tr w:rsidR="009F20E5" w:rsidTr="009F20E5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F20E5" w:rsidRDefault="009F20E5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5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F20E5" w:rsidRDefault="009F20E5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33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F20E5" w:rsidRDefault="009F20E5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9F20E5" w:rsidRDefault="009F20E5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9F20E5" w:rsidTr="009F20E5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F20E5" w:rsidRDefault="009F20E5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5425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F20E5" w:rsidRDefault="009F20E5">
            <w:pPr>
              <w:pStyle w:val="Standard"/>
              <w:spacing w:line="20" w:lineRule="atLeast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33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F20E5" w:rsidRDefault="009F20E5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9F20E5" w:rsidRDefault="009F20E5" w:rsidP="009F20E5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F20E5" w:rsidRDefault="009F20E5" w:rsidP="009F20E5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F20E5" w:rsidRDefault="009F20E5" w:rsidP="009F20E5">
      <w:pPr>
        <w:pStyle w:val="Standard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иных участников публичных слушаний</w:t>
      </w:r>
    </w:p>
    <w:p w:rsidR="009F20E5" w:rsidRDefault="009F20E5" w:rsidP="009F20E5">
      <w:pPr>
        <w:pStyle w:val="Standard"/>
        <w:jc w:val="center"/>
        <w:rPr>
          <w:b/>
          <w:sz w:val="28"/>
          <w:szCs w:val="28"/>
          <w:lang w:val="ru-RU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5425"/>
        <w:gridCol w:w="3336"/>
      </w:tblGrid>
      <w:tr w:rsidR="009F20E5" w:rsidTr="009F20E5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F20E5" w:rsidRDefault="009F20E5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5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F20E5" w:rsidRDefault="009F20E5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33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F20E5" w:rsidRDefault="009F20E5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9F20E5" w:rsidRDefault="009F20E5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9F20E5" w:rsidTr="009F20E5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F20E5" w:rsidRDefault="009F20E5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5425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F20E5" w:rsidRDefault="009F20E5">
            <w:pPr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Земельный участок по ул. </w:t>
            </w:r>
            <w:proofErr w:type="spellStart"/>
            <w:r>
              <w:rPr>
                <w:sz w:val="28"/>
                <w:szCs w:val="28"/>
                <w:lang w:val="ru-RU"/>
              </w:rPr>
              <w:t>Штернберга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, 22 размещается в территориальной зоне Ж-3 (зона застройки индивидуальными и малоэтажными жилыми домами). В данной </w:t>
            </w:r>
            <w:r>
              <w:rPr>
                <w:sz w:val="28"/>
                <w:szCs w:val="28"/>
                <w:lang w:val="ru-RU"/>
              </w:rPr>
              <w:lastRenderedPageBreak/>
              <w:t>зоне минимальные отступы от границы земельного участка должны составлять 3 м, максимальный процент застройки для жилых домов этажностью 2 – 40%.</w:t>
            </w:r>
          </w:p>
          <w:p w:rsidR="009F20E5" w:rsidRDefault="009F20E5">
            <w:pPr>
              <w:ind w:right="-1"/>
              <w:rPr>
                <w:sz w:val="28"/>
                <w:szCs w:val="28"/>
                <w:lang w:val="ru-RU"/>
              </w:rPr>
            </w:pPr>
          </w:p>
          <w:p w:rsidR="009F20E5" w:rsidRDefault="009F20E5">
            <w:pPr>
              <w:ind w:right="-1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 xml:space="preserve">Согласно пункту 1 статьи 40 </w:t>
            </w:r>
            <w:proofErr w:type="spellStart"/>
            <w:r>
              <w:rPr>
                <w:color w:val="000000" w:themeColor="text1"/>
                <w:sz w:val="28"/>
                <w:szCs w:val="28"/>
                <w:lang w:val="ru-RU"/>
              </w:rPr>
              <w:t>ГрК</w:t>
            </w:r>
            <w:proofErr w:type="spellEnd"/>
            <w:r>
              <w:rPr>
                <w:color w:val="000000" w:themeColor="text1"/>
                <w:sz w:val="28"/>
                <w:szCs w:val="28"/>
                <w:lang w:val="ru-RU"/>
              </w:rPr>
              <w:t xml:space="preserve"> РФ за разрешениями на отклонение от предельных параметров разрешенного строительства, реконструкции объектов капитального строительства вправе обратиться правообладатели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застройки.</w:t>
            </w:r>
          </w:p>
          <w:p w:rsidR="009F20E5" w:rsidRDefault="009F20E5">
            <w:pPr>
              <w:autoSpaceDE w:val="0"/>
              <w:adjustRightInd w:val="0"/>
              <w:rPr>
                <w:rFonts w:eastAsiaTheme="minorHAnsi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 xml:space="preserve">Согласно пункту 2 статьи 40 </w:t>
            </w:r>
            <w:proofErr w:type="spellStart"/>
            <w:r>
              <w:rPr>
                <w:color w:val="000000" w:themeColor="text1"/>
                <w:sz w:val="28"/>
                <w:szCs w:val="28"/>
                <w:lang w:val="ru-RU"/>
              </w:rPr>
              <w:t>ГрК</w:t>
            </w:r>
            <w:proofErr w:type="spellEnd"/>
            <w:r>
              <w:rPr>
                <w:color w:val="000000" w:themeColor="text1"/>
                <w:sz w:val="28"/>
                <w:szCs w:val="28"/>
                <w:lang w:val="ru-RU"/>
              </w:rPr>
              <w:t xml:space="preserve"> РФ о</w:t>
            </w:r>
            <w:r>
              <w:rPr>
                <w:rFonts w:eastAsiaTheme="minorHAnsi"/>
                <w:sz w:val="28"/>
                <w:szCs w:val="28"/>
                <w:lang w:val="ru-RU"/>
              </w:rPr>
              <w:t>тклонение от предельных параметров разрешенного строительства, реконструкции объектов капитального строительства разрешается для отдельного земельного участка при соблюдении требований технических регламентов.</w:t>
            </w:r>
          </w:p>
          <w:p w:rsidR="009F20E5" w:rsidRDefault="009F20E5">
            <w:pPr>
              <w:pStyle w:val="a3"/>
              <w:ind w:left="0"/>
              <w:rPr>
                <w:rFonts w:eastAsia="Calibri"/>
                <w:sz w:val="28"/>
                <w:szCs w:val="28"/>
                <w:lang w:val="ru-RU"/>
              </w:rPr>
            </w:pPr>
          </w:p>
          <w:p w:rsidR="009F20E5" w:rsidRDefault="009F20E5">
            <w:pPr>
              <w:pStyle w:val="a3"/>
              <w:ind w:left="0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 xml:space="preserve">Согласно пункту 7.1 «СП 42.13330.2016. Свод правил. Градостроительство. Планировка и застройка городских и сельских поселений. </w:t>
            </w:r>
            <w:proofErr w:type="gramStart"/>
            <w:r>
              <w:rPr>
                <w:rFonts w:eastAsia="Calibri"/>
                <w:sz w:val="28"/>
                <w:szCs w:val="28"/>
                <w:lang w:val="ru-RU"/>
              </w:rPr>
              <w:t>Актуализированная редакция СНиП 2.07.01-89*» расстояния от окон жилых помещений (комнат, кухонь и веранд) домов индивидуальной застройки до стен домов и хозяйственных построек (сарая, гаража, бани), расположенных на соседних земельных участках, должны быть не менее 6 м. Расстояние от границ участка до стены жилого дома должно быть не менее 3 м.</w:t>
            </w:r>
            <w:proofErr w:type="gramEnd"/>
          </w:p>
          <w:p w:rsidR="009F20E5" w:rsidRDefault="009F20E5">
            <w:pPr>
              <w:autoSpaceDE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eastAsiaTheme="minorHAnsi"/>
                <w:color w:val="000000" w:themeColor="text1"/>
                <w:sz w:val="28"/>
                <w:szCs w:val="28"/>
                <w:lang w:val="ru-RU"/>
              </w:rPr>
              <w:t>Применение на обязательной основе пункта 7.1</w:t>
            </w:r>
            <w:r>
              <w:rPr>
                <w:rFonts w:eastAsiaTheme="minorHAnsi"/>
                <w:color w:val="000000" w:themeColor="text1"/>
                <w:szCs w:val="28"/>
                <w:lang w:val="ru-RU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val="ru-RU"/>
              </w:rPr>
              <w:t xml:space="preserve">СП 42.13330.2016 </w:t>
            </w:r>
            <w:r>
              <w:rPr>
                <w:rFonts w:eastAsiaTheme="minorHAnsi"/>
                <w:color w:val="000000" w:themeColor="text1"/>
                <w:sz w:val="28"/>
                <w:szCs w:val="28"/>
                <w:lang w:val="ru-RU"/>
              </w:rPr>
              <w:t xml:space="preserve">обеспечивает соблюдение требований Федерального </w:t>
            </w:r>
            <w:hyperlink r:id="rId5" w:history="1">
              <w:r>
                <w:rPr>
                  <w:rStyle w:val="a4"/>
                  <w:rFonts w:eastAsiaTheme="minorHAnsi"/>
                  <w:color w:val="000000" w:themeColor="text1"/>
                  <w:sz w:val="28"/>
                  <w:szCs w:val="28"/>
                  <w:u w:val="none"/>
                  <w:lang w:val="ru-RU"/>
                </w:rPr>
                <w:t>закона</w:t>
              </w:r>
            </w:hyperlink>
            <w:r>
              <w:rPr>
                <w:rFonts w:eastAsiaTheme="minorHAnsi"/>
                <w:color w:val="000000" w:themeColor="text1"/>
                <w:sz w:val="28"/>
                <w:szCs w:val="28"/>
                <w:lang w:val="ru-RU"/>
              </w:rPr>
              <w:t xml:space="preserve"> от 30.12.2009 </w:t>
            </w:r>
            <w:r>
              <w:rPr>
                <w:rFonts w:eastAsiaTheme="minorHAnsi"/>
                <w:color w:val="000000" w:themeColor="text1"/>
                <w:sz w:val="28"/>
                <w:szCs w:val="28"/>
                <w:lang w:val="ru-RU"/>
              </w:rPr>
              <w:br/>
              <w:t xml:space="preserve">№ 384-ФЗ «Технический регламент о безопасности зданий и сооружений» </w:t>
            </w:r>
            <w:r>
              <w:rPr>
                <w:rFonts w:eastAsiaTheme="minorHAnsi"/>
                <w:color w:val="000000" w:themeColor="text1"/>
                <w:sz w:val="28"/>
                <w:szCs w:val="28"/>
                <w:lang w:val="ru-RU"/>
              </w:rPr>
              <w:lastRenderedPageBreak/>
              <w:t>(</w:t>
            </w:r>
            <w:hyperlink r:id="rId6" w:history="1">
              <w:r>
                <w:rPr>
                  <w:rStyle w:val="a4"/>
                  <w:rFonts w:eastAsiaTheme="minorHAnsi"/>
                  <w:color w:val="000000" w:themeColor="text1"/>
                  <w:sz w:val="28"/>
                  <w:szCs w:val="28"/>
                  <w:u w:val="none"/>
                  <w:lang w:val="ru-RU"/>
                </w:rPr>
                <w:t>Постановление</w:t>
              </w:r>
            </w:hyperlink>
            <w:r>
              <w:rPr>
                <w:rFonts w:eastAsiaTheme="minorHAnsi"/>
                <w:color w:val="000000" w:themeColor="text1"/>
                <w:sz w:val="28"/>
                <w:szCs w:val="28"/>
                <w:lang w:val="ru-RU"/>
              </w:rPr>
              <w:t xml:space="preserve"> Правительства РФ от 04.07.2020 № 985).</w:t>
            </w:r>
          </w:p>
          <w:p w:rsidR="009F20E5" w:rsidRDefault="009F20E5">
            <w:pPr>
              <w:autoSpaceDE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val="ru-RU"/>
              </w:rPr>
            </w:pPr>
          </w:p>
          <w:p w:rsidR="009F20E5" w:rsidRDefault="009F20E5">
            <w:pPr>
              <w:pStyle w:val="a3"/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Согласно разрешению на строительство от 17.06.2013 г. № </w:t>
            </w:r>
            <w:r>
              <w:rPr>
                <w:sz w:val="28"/>
                <w:szCs w:val="28"/>
              </w:rPr>
              <w:t>RU</w:t>
            </w:r>
            <w:r>
              <w:rPr>
                <w:sz w:val="28"/>
                <w:szCs w:val="28"/>
                <w:lang w:val="ru-RU"/>
              </w:rPr>
              <w:t xml:space="preserve"> 57301000-173-В-5124 </w:t>
            </w:r>
            <w:proofErr w:type="spellStart"/>
            <w:r>
              <w:rPr>
                <w:sz w:val="28"/>
                <w:szCs w:val="28"/>
                <w:lang w:val="ru-RU"/>
              </w:rPr>
              <w:t>Верижникову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В.А. было разрешено строительство индивидуального двухэтажного жилого дома размером 7х10 м с отступами от границ земельного участка на расстоянии 3 м. </w:t>
            </w:r>
          </w:p>
          <w:p w:rsidR="009F20E5" w:rsidRDefault="009F20E5">
            <w:pPr>
              <w:pStyle w:val="a3"/>
              <w:ind w:left="0"/>
              <w:rPr>
                <w:sz w:val="28"/>
                <w:szCs w:val="28"/>
                <w:lang w:val="ru-RU"/>
              </w:rPr>
            </w:pPr>
          </w:p>
          <w:p w:rsidR="009F20E5" w:rsidRDefault="009F20E5">
            <w:pPr>
              <w:pStyle w:val="Standard"/>
              <w:spacing w:line="20" w:lineRule="atLeas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настоящее время построенный объект капитального строительства – жилой дом размещается по границе земельного участка, максимальный процент застройки составляет 100%, что нарушает требования статьи 40 </w:t>
            </w:r>
            <w:proofErr w:type="spellStart"/>
            <w:r>
              <w:rPr>
                <w:sz w:val="28"/>
                <w:szCs w:val="28"/>
                <w:lang w:val="ru-RU"/>
              </w:rPr>
              <w:t>ГрК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РФ, технических регламентов, а также нормы ранее выданного разрешение на строительство.</w:t>
            </w:r>
          </w:p>
        </w:tc>
        <w:tc>
          <w:tcPr>
            <w:tcW w:w="33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F20E5" w:rsidRDefault="009F20E5">
            <w:pPr>
              <w:pStyle w:val="Standard"/>
              <w:spacing w:line="20" w:lineRule="atLeas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Учесть высказанные замечания.</w:t>
            </w:r>
          </w:p>
        </w:tc>
      </w:tr>
    </w:tbl>
    <w:p w:rsidR="009F20E5" w:rsidRDefault="009F20E5" w:rsidP="009F20E5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F20E5" w:rsidRDefault="009F20E5" w:rsidP="009F20E5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по результатам публичных слушаний:</w:t>
      </w:r>
    </w:p>
    <w:p w:rsidR="009F20E5" w:rsidRDefault="009F20E5" w:rsidP="009F20E5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Публичные слушания в городе Орле по вопросу </w:t>
      </w:r>
      <w:r>
        <w:rPr>
          <w:rFonts w:cs="Times New Roman"/>
          <w:bCs/>
          <w:sz w:val="28"/>
          <w:szCs w:val="28"/>
          <w:lang w:val="ru-RU"/>
        </w:rPr>
        <w:t xml:space="preserve">предоставления разрешения на отклонение от предельных параметров разрешенного строительства, реконструкции объекта капитального строительства – индивидуального жилого дома на земельном участке с кадастровым номером 57:25:0031016:163, площадью 240 кв. м, местоположением: г. Орел, ул. </w:t>
      </w:r>
      <w:proofErr w:type="spellStart"/>
      <w:r>
        <w:rPr>
          <w:rFonts w:cs="Times New Roman"/>
          <w:bCs/>
          <w:sz w:val="28"/>
          <w:szCs w:val="28"/>
          <w:lang w:val="ru-RU"/>
        </w:rPr>
        <w:t>Штернберга</w:t>
      </w:r>
      <w:proofErr w:type="spellEnd"/>
      <w:r>
        <w:rPr>
          <w:rFonts w:cs="Times New Roman"/>
          <w:bCs/>
          <w:sz w:val="28"/>
          <w:szCs w:val="28"/>
          <w:lang w:val="ru-RU"/>
        </w:rPr>
        <w:t>, 22, в части:</w:t>
      </w:r>
    </w:p>
    <w:p w:rsidR="009F20E5" w:rsidRDefault="009F20E5" w:rsidP="009F20E5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- минимальной площади земельного участка менее 250 кв. м (240 кв. м);</w:t>
      </w:r>
    </w:p>
    <w:p w:rsidR="009F20E5" w:rsidRDefault="009F20E5" w:rsidP="009F20E5">
      <w:pPr>
        <w:ind w:firstLine="708"/>
        <w:jc w:val="both"/>
        <w:rPr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- минимальных </w:t>
      </w:r>
      <w:r>
        <w:rPr>
          <w:sz w:val="28"/>
          <w:szCs w:val="28"/>
          <w:lang w:val="ru-RU"/>
        </w:rPr>
        <w:t>отступов от границ земельного участка с северо-восточной стороны на расстоянии 0 м, с северо-западной стороны на расстоянии 0 м, с юго-восточной стороны на расстоянии 0 м, с юго-западной стороны на расстоянии 0 м;</w:t>
      </w:r>
    </w:p>
    <w:p w:rsidR="009F20E5" w:rsidRDefault="009F20E5" w:rsidP="009F20E5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максимального процента застройки более 40 % (100 %) проведены в соответствии с 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</w:p>
    <w:p w:rsidR="009F20E5" w:rsidRDefault="009F20E5" w:rsidP="009F20E5">
      <w:pPr>
        <w:pStyle w:val="Standard"/>
        <w:ind w:firstLine="70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Подготовить рекомендации Мэру города Орла в соответствии со статьей 40 Градостроительного кодекса Российской Федерации для принятия решения по рассматриваемому вопросу.</w:t>
      </w:r>
    </w:p>
    <w:p w:rsidR="009F20E5" w:rsidRDefault="009F20E5" w:rsidP="009F20E5">
      <w:pPr>
        <w:pStyle w:val="a3"/>
        <w:ind w:left="0" w:firstLine="706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 Рекомендовать отказать в предоставлении </w:t>
      </w:r>
      <w:r>
        <w:rPr>
          <w:rFonts w:cs="Times New Roman"/>
          <w:bCs/>
          <w:sz w:val="28"/>
          <w:szCs w:val="28"/>
          <w:lang w:val="ru-RU"/>
        </w:rPr>
        <w:t xml:space="preserve">разрешения на отклонение от предельных параметров разрешенного строительства, реконструкции объекта капитального строительства – индивидуального жилого дома на земельном участке с кадастровым номером 57:25:0031016:163, площадью 240 </w:t>
      </w:r>
      <w:r>
        <w:rPr>
          <w:rFonts w:cs="Times New Roman"/>
          <w:bCs/>
          <w:sz w:val="28"/>
          <w:szCs w:val="28"/>
          <w:lang w:val="ru-RU"/>
        </w:rPr>
        <w:lastRenderedPageBreak/>
        <w:t xml:space="preserve">кв. м, местоположением: г. Орел, ул. </w:t>
      </w:r>
      <w:proofErr w:type="spellStart"/>
      <w:r>
        <w:rPr>
          <w:rFonts w:cs="Times New Roman"/>
          <w:bCs/>
          <w:sz w:val="28"/>
          <w:szCs w:val="28"/>
          <w:lang w:val="ru-RU"/>
        </w:rPr>
        <w:t>Штернберга</w:t>
      </w:r>
      <w:proofErr w:type="spellEnd"/>
      <w:r>
        <w:rPr>
          <w:rFonts w:cs="Times New Roman"/>
          <w:bCs/>
          <w:sz w:val="28"/>
          <w:szCs w:val="28"/>
          <w:lang w:val="ru-RU"/>
        </w:rPr>
        <w:t>, 22, в части:</w:t>
      </w:r>
    </w:p>
    <w:p w:rsidR="009F20E5" w:rsidRDefault="009F20E5" w:rsidP="009F20E5">
      <w:pPr>
        <w:pStyle w:val="a3"/>
        <w:ind w:left="0" w:firstLine="706"/>
        <w:jc w:val="both"/>
        <w:rPr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- </w:t>
      </w:r>
      <w:r>
        <w:rPr>
          <w:rFonts w:cs="Times New Roman"/>
          <w:sz w:val="28"/>
          <w:szCs w:val="28"/>
          <w:lang w:val="ru-RU"/>
        </w:rPr>
        <w:t xml:space="preserve">минимальных </w:t>
      </w:r>
      <w:r>
        <w:rPr>
          <w:sz w:val="28"/>
          <w:szCs w:val="28"/>
          <w:lang w:val="ru-RU"/>
        </w:rPr>
        <w:t>отступов от границ земельного участка с северо-восточной стороны на расстоянии 0 м, с северо-западной стороны на расстоянии 0 м, с юго-восточной стороны на расстоянии 0 м, с юго-западной стороны на расстоянии 0 м;</w:t>
      </w:r>
    </w:p>
    <w:p w:rsidR="009F20E5" w:rsidRDefault="009F20E5" w:rsidP="009F20E5">
      <w:pPr>
        <w:pStyle w:val="a3"/>
        <w:ind w:left="0" w:firstLine="706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максимального процента застройки более 40 % (100 %),  в связи с нарушением требований статьи 40 </w:t>
      </w:r>
      <w:proofErr w:type="spellStart"/>
      <w:r>
        <w:rPr>
          <w:sz w:val="28"/>
          <w:szCs w:val="28"/>
          <w:lang w:val="ru-RU"/>
        </w:rPr>
        <w:t>ГрК</w:t>
      </w:r>
      <w:proofErr w:type="spellEnd"/>
      <w:r>
        <w:rPr>
          <w:sz w:val="28"/>
          <w:szCs w:val="28"/>
          <w:lang w:val="ru-RU"/>
        </w:rPr>
        <w:t xml:space="preserve"> РФ, </w:t>
      </w:r>
      <w:r>
        <w:rPr>
          <w:rFonts w:eastAsia="Calibri"/>
          <w:sz w:val="28"/>
          <w:szCs w:val="28"/>
          <w:lang w:val="ru-RU"/>
        </w:rPr>
        <w:t xml:space="preserve">пункта 7.1 «СП 42.13330.2016. Свод правил. Градостроительство. Планировка и застройка городских и сельских поселений. </w:t>
      </w:r>
      <w:proofErr w:type="gramStart"/>
      <w:r>
        <w:rPr>
          <w:rFonts w:eastAsia="Calibri"/>
          <w:sz w:val="28"/>
          <w:szCs w:val="28"/>
          <w:lang w:val="ru-RU"/>
        </w:rPr>
        <w:t xml:space="preserve">Актуализированная редакция СНиП 2.07.01-89*», согласно которому расстояния от окон жилых помещений (комнат, кухонь и веранд) домов индивидуальной застройки до стен домов и хозяйственных построек (сарая, гаража, бани), расположенных на соседних земельных участках, должны быть не менее 6 м, расстояние от границ участка до стены жилого дома должно быть не менее 3 м, </w:t>
      </w:r>
      <w:r>
        <w:rPr>
          <w:sz w:val="28"/>
          <w:szCs w:val="28"/>
          <w:lang w:val="ru-RU"/>
        </w:rPr>
        <w:t>а также норм ранее выданного разрешения на</w:t>
      </w:r>
      <w:proofErr w:type="gramEnd"/>
      <w:r>
        <w:rPr>
          <w:sz w:val="28"/>
          <w:szCs w:val="28"/>
          <w:lang w:val="ru-RU"/>
        </w:rPr>
        <w:t xml:space="preserve"> строительство.</w:t>
      </w:r>
    </w:p>
    <w:p w:rsidR="009F20E5" w:rsidRDefault="009F20E5" w:rsidP="009F20E5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 Рекомендовать предоставить </w:t>
      </w:r>
      <w:r>
        <w:rPr>
          <w:rFonts w:cs="Times New Roman"/>
          <w:bCs/>
          <w:sz w:val="28"/>
          <w:szCs w:val="28"/>
          <w:lang w:val="ru-RU"/>
        </w:rPr>
        <w:t xml:space="preserve">разрешение на отклонение от предельных параметров разрешенного строительства, реконструкции объекта капитального строительства – индивидуального жилого дома на земельном участке с кадастровым номером 57:25:0031016:163, площадью 240 кв. м, местоположением: г. Орел, ул. </w:t>
      </w:r>
      <w:proofErr w:type="spellStart"/>
      <w:r>
        <w:rPr>
          <w:rFonts w:cs="Times New Roman"/>
          <w:bCs/>
          <w:sz w:val="28"/>
          <w:szCs w:val="28"/>
          <w:lang w:val="ru-RU"/>
        </w:rPr>
        <w:t>Штернберга</w:t>
      </w:r>
      <w:proofErr w:type="spellEnd"/>
      <w:r>
        <w:rPr>
          <w:rFonts w:cs="Times New Roman"/>
          <w:bCs/>
          <w:sz w:val="28"/>
          <w:szCs w:val="28"/>
          <w:lang w:val="ru-RU"/>
        </w:rPr>
        <w:t>, 22, в части минимальной площади земельного участка менее 250 кв. м (240 кв. м).</w:t>
      </w:r>
    </w:p>
    <w:p w:rsidR="009F20E5" w:rsidRDefault="009F20E5" w:rsidP="009F20E5">
      <w:pPr>
        <w:pStyle w:val="Standard"/>
        <w:jc w:val="both"/>
        <w:rPr>
          <w:sz w:val="28"/>
          <w:szCs w:val="28"/>
          <w:lang w:val="ru-RU"/>
        </w:rPr>
      </w:pPr>
    </w:p>
    <w:p w:rsidR="009F20E5" w:rsidRDefault="009F20E5" w:rsidP="009F20E5">
      <w:pPr>
        <w:pStyle w:val="Standard"/>
        <w:jc w:val="both"/>
        <w:rPr>
          <w:sz w:val="28"/>
          <w:szCs w:val="28"/>
          <w:lang w:val="ru-RU"/>
        </w:rPr>
      </w:pPr>
    </w:p>
    <w:p w:rsidR="009F20E5" w:rsidRDefault="009F20E5" w:rsidP="009F20E5">
      <w:pPr>
        <w:pStyle w:val="Standard"/>
        <w:jc w:val="both"/>
        <w:rPr>
          <w:sz w:val="28"/>
          <w:szCs w:val="28"/>
          <w:lang w:val="ru-RU"/>
        </w:rPr>
      </w:pPr>
    </w:p>
    <w:p w:rsidR="009F20E5" w:rsidRDefault="009F20E5" w:rsidP="009F20E5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Заместитель председателя комиссии </w:t>
      </w:r>
    </w:p>
    <w:p w:rsidR="009F20E5" w:rsidRDefault="009F20E5" w:rsidP="009F20E5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 землепользованию и </w:t>
      </w:r>
      <w:proofErr w:type="gramStart"/>
      <w:r>
        <w:rPr>
          <w:sz w:val="28"/>
          <w:szCs w:val="28"/>
          <w:lang w:val="ru-RU"/>
        </w:rPr>
        <w:t>застройке города</w:t>
      </w:r>
      <w:proofErr w:type="gramEnd"/>
      <w:r>
        <w:rPr>
          <w:sz w:val="28"/>
          <w:szCs w:val="28"/>
          <w:lang w:val="ru-RU"/>
        </w:rPr>
        <w:t xml:space="preserve"> Орла,</w:t>
      </w:r>
    </w:p>
    <w:p w:rsidR="009F20E5" w:rsidRDefault="009F20E5" w:rsidP="009F20E5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начальник управления градостроительства</w:t>
      </w:r>
    </w:p>
    <w:p w:rsidR="009F20E5" w:rsidRDefault="009F20E5" w:rsidP="009F20E5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администрации города Орла                                                          В.В. Плотников</w:t>
      </w:r>
    </w:p>
    <w:p w:rsidR="009F20E5" w:rsidRDefault="009F20E5" w:rsidP="009F20E5">
      <w:pPr>
        <w:pStyle w:val="Standard"/>
        <w:jc w:val="both"/>
        <w:rPr>
          <w:sz w:val="28"/>
          <w:szCs w:val="28"/>
          <w:lang w:val="ru-RU"/>
        </w:rPr>
      </w:pPr>
    </w:p>
    <w:p w:rsidR="009F20E5" w:rsidRDefault="009F20E5" w:rsidP="009F20E5">
      <w:pPr>
        <w:pStyle w:val="Standard"/>
        <w:jc w:val="both"/>
        <w:rPr>
          <w:sz w:val="28"/>
          <w:szCs w:val="28"/>
          <w:lang w:val="ru-RU"/>
        </w:rPr>
      </w:pPr>
    </w:p>
    <w:p w:rsidR="009F20E5" w:rsidRDefault="009F20E5" w:rsidP="009F20E5">
      <w:pPr>
        <w:pStyle w:val="Standard"/>
        <w:jc w:val="both"/>
        <w:rPr>
          <w:sz w:val="28"/>
          <w:szCs w:val="28"/>
          <w:lang w:val="ru-RU"/>
        </w:rPr>
      </w:pPr>
    </w:p>
    <w:p w:rsidR="009F20E5" w:rsidRDefault="009F20E5" w:rsidP="009F20E5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Член Комиссии, ответственный</w:t>
      </w:r>
    </w:p>
    <w:p w:rsidR="009F20E5" w:rsidRDefault="009F20E5" w:rsidP="009F20E5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за организацию проведения</w:t>
      </w:r>
    </w:p>
    <w:p w:rsidR="009F20E5" w:rsidRDefault="009F20E5" w:rsidP="009F20E5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публичных слушаний                                                                      Л.А. </w:t>
      </w:r>
      <w:proofErr w:type="spellStart"/>
      <w:r>
        <w:rPr>
          <w:rFonts w:cs="Times New Roman"/>
          <w:sz w:val="28"/>
          <w:szCs w:val="28"/>
          <w:lang w:val="ru-RU"/>
        </w:rPr>
        <w:t>Шлыкова</w:t>
      </w:r>
      <w:proofErr w:type="spellEnd"/>
    </w:p>
    <w:p w:rsidR="009F20E5" w:rsidRDefault="009F20E5" w:rsidP="009F20E5">
      <w:pPr>
        <w:jc w:val="both"/>
        <w:rPr>
          <w:sz w:val="28"/>
          <w:szCs w:val="28"/>
          <w:lang w:val="ru-RU"/>
        </w:rPr>
      </w:pPr>
    </w:p>
    <w:p w:rsidR="009F20E5" w:rsidRDefault="009F20E5" w:rsidP="009F20E5">
      <w:pPr>
        <w:jc w:val="both"/>
        <w:rPr>
          <w:sz w:val="28"/>
          <w:szCs w:val="28"/>
          <w:lang w:val="ru-RU"/>
        </w:rPr>
      </w:pPr>
    </w:p>
    <w:p w:rsidR="009F20E5" w:rsidRDefault="009F20E5" w:rsidP="009F20E5">
      <w:pPr>
        <w:jc w:val="both"/>
        <w:rPr>
          <w:sz w:val="28"/>
          <w:szCs w:val="28"/>
          <w:lang w:val="ru-RU"/>
        </w:rPr>
      </w:pPr>
    </w:p>
    <w:p w:rsidR="009F20E5" w:rsidRDefault="009F20E5" w:rsidP="009F20E5">
      <w:pPr>
        <w:jc w:val="both"/>
        <w:rPr>
          <w:sz w:val="28"/>
          <w:szCs w:val="28"/>
          <w:lang w:val="ru-RU"/>
        </w:rPr>
      </w:pPr>
    </w:p>
    <w:p w:rsidR="009F20E5" w:rsidRDefault="009F20E5" w:rsidP="009F20E5">
      <w:pPr>
        <w:jc w:val="both"/>
        <w:rPr>
          <w:sz w:val="28"/>
          <w:szCs w:val="28"/>
          <w:lang w:val="ru-RU"/>
        </w:rPr>
      </w:pPr>
    </w:p>
    <w:p w:rsidR="008A659B" w:rsidRDefault="008A659B">
      <w:bookmarkStart w:id="0" w:name="_GoBack"/>
      <w:bookmarkEnd w:id="0"/>
    </w:p>
    <w:sectPr w:rsidR="008A65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014"/>
    <w:rsid w:val="001A2014"/>
    <w:rsid w:val="008A659B"/>
    <w:rsid w:val="009F2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0E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20E5"/>
    <w:pPr>
      <w:ind w:left="720"/>
      <w:contextualSpacing/>
    </w:pPr>
  </w:style>
  <w:style w:type="paragraph" w:customStyle="1" w:styleId="Standard">
    <w:name w:val="Standard"/>
    <w:uiPriority w:val="99"/>
    <w:rsid w:val="009F20E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9F20E5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  <w:style w:type="character" w:styleId="a4">
    <w:name w:val="Hyperlink"/>
    <w:basedOn w:val="a0"/>
    <w:uiPriority w:val="99"/>
    <w:semiHidden/>
    <w:unhideWhenUsed/>
    <w:rsid w:val="009F20E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0E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20E5"/>
    <w:pPr>
      <w:ind w:left="720"/>
      <w:contextualSpacing/>
    </w:pPr>
  </w:style>
  <w:style w:type="paragraph" w:customStyle="1" w:styleId="Standard">
    <w:name w:val="Standard"/>
    <w:uiPriority w:val="99"/>
    <w:rsid w:val="009F20E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9F20E5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  <w:style w:type="character" w:styleId="a4">
    <w:name w:val="Hyperlink"/>
    <w:basedOn w:val="a0"/>
    <w:uiPriority w:val="99"/>
    <w:semiHidden/>
    <w:unhideWhenUsed/>
    <w:rsid w:val="009F20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283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F5DD1EA76B353576BC1275127207B5A842942BB09743C800E732000A6D0B887AEDEACA32A568D27AB172B94373515A1659DE1D2A14D446C0Ct3N" TargetMode="External"/><Relationship Id="rId5" Type="http://schemas.openxmlformats.org/officeDocument/2006/relationships/hyperlink" Target="consultantplus://offline/ref=6F5DD1EA76B353576BC1275127207B5A86284CB4087A3C800E732000A6D0B887BCDEF4AF29569323AA027DC57106t0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1071</Words>
  <Characters>6109</Characters>
  <Application>Microsoft Office Word</Application>
  <DocSecurity>0</DocSecurity>
  <Lines>50</Lines>
  <Paragraphs>14</Paragraphs>
  <ScaleCrop>false</ScaleCrop>
  <Company/>
  <LinksUpToDate>false</LinksUpToDate>
  <CharactersWithSpaces>7166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2020-11-16T12:52:00Z</dcterms:created>
  <dcterms:modified xsi:type="dcterms:W3CDTF">2020-11-16T12:52:00Z</dcterms:modified>
</cp:coreProperties>
</file>