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5F" w:rsidRDefault="00941B5F" w:rsidP="00941B5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941B5F" w:rsidRDefault="00941B5F" w:rsidP="00941B5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941B5F" w:rsidRDefault="00941B5F" w:rsidP="00941B5F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941B5F" w:rsidRDefault="00941B5F" w:rsidP="00941B5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«18»марта 2019 г.</w:t>
      </w:r>
    </w:p>
    <w:p w:rsidR="00941B5F" w:rsidRDefault="00941B5F" w:rsidP="00941B5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41B5F" w:rsidRDefault="00941B5F" w:rsidP="00941B5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«Внесение изменений в текстовую часть Правил землепользования и застройки городского округа «Город Орел» в части корректировки таблицы 55.1.1 «Показатели благоустройства земельного участка» статьи 55; таблицы 52.2 «Виды разрешенного использования недвижимости» статьи 52; таблицы 54.1 «Вспомогательные виды разрешенного использования недвижимости, сопутствующие основным и условно разрешенным видам использования соответствующих участков» статьи 54; таблицы 53.1 «Основные и условно разрешенные виды использования недвижимости жилых и общественно-деловых территориальных зон» статьи 53; таблицы 53.2 «Основные и условно разрешенные виды использования недвижимости производственных территориальных зон, территориальных зон инженерной и транспортной инфраструктур и территориальных зон специального назначения» статьи 53; таблицы 55.1 «Предельные параметры земельных участков и предельные параметры разрешенного строительства, реконструкции объектов капитального строительства территориальных зон» статьи 55»</w:t>
      </w:r>
    </w:p>
    <w:p w:rsidR="00941B5F" w:rsidRDefault="00941B5F" w:rsidP="00941B5F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941B5F" w:rsidRDefault="00941B5F" w:rsidP="00941B5F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941B5F" w:rsidRDefault="00941B5F" w:rsidP="00941B5F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14.01.2019 г. № 7–П</w:t>
      </w:r>
    </w:p>
    <w:p w:rsidR="00941B5F" w:rsidRDefault="00941B5F" w:rsidP="00941B5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41B5F" w:rsidRDefault="00941B5F" w:rsidP="00941B5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32 человека</w:t>
      </w:r>
    </w:p>
    <w:p w:rsidR="00941B5F" w:rsidRDefault="00941B5F" w:rsidP="00941B5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41B5F" w:rsidRDefault="00941B5F" w:rsidP="00941B5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«14» марта 2019 года № 44</w:t>
      </w:r>
    </w:p>
    <w:p w:rsidR="00941B5F" w:rsidRDefault="00941B5F" w:rsidP="00941B5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41B5F" w:rsidRDefault="00941B5F" w:rsidP="00941B5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941B5F" w:rsidTr="00941B5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41B5F" w:rsidRDefault="00941B5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41B5F" w:rsidTr="00941B5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1B5F" w:rsidRDefault="00941B5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таблице 55.1.1 учесть количество мест для хранения автомобилей в границах участков многоквартирных жилых домов, чтобы была возможность сократить норму 0,10 на 1 квартиру для показателя «гостевые автомобильные стоянки».</w:t>
            </w:r>
          </w:p>
          <w:p w:rsidR="00941B5F" w:rsidRDefault="00941B5F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 для данных объектов невозможно.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высказанные замечания при принятии решения.</w:t>
            </w:r>
          </w:p>
        </w:tc>
      </w:tr>
      <w:tr w:rsidR="00941B5F" w:rsidTr="00941B5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1B5F" w:rsidRDefault="00941B5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таблице 55.1 для зоны ОИ максимальный процент застройки установлен для жилых объектов до 8 этажей. Вместе с тем, виды многоквартирные жилые дома 5-18 этажей (код 1.124) и многоквартирные жилые дома 19-22 этажа (код 1.125) в зоне ОИ имеет условно разрешенный вид. </w:t>
            </w:r>
            <w:proofErr w:type="gramStart"/>
            <w:r>
              <w:rPr>
                <w:sz w:val="28"/>
                <w:szCs w:val="28"/>
                <w:lang w:val="ru-RU"/>
              </w:rPr>
              <w:t>Следовательно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получить разрешение на условно разрешенный для данных объектов невозможно.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высказанные замечания при принятии решения.</w:t>
            </w:r>
          </w:p>
        </w:tc>
      </w:tr>
      <w:tr w:rsidR="00941B5F" w:rsidTr="00941B5F">
        <w:trPr>
          <w:trHeight w:val="3609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Необходимо не уменьшить, а увеличить показатель по стоянкам. Предлагаемая норма приведет к ухудшению ситуации для жителей.</w:t>
            </w:r>
          </w:p>
          <w:p w:rsidR="00941B5F" w:rsidRDefault="00941B5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примере «Дворянки» можно пояснить то, что сначала построили объекты (детскую больницу, институт и т.д.), а затем получили отсутствие стоянок. Такая же ситуация будет по всему городу.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Удельный размер 0,35 на 1 квартиру для показателя «Гостевые автомобильные стоянки» сохранен.</w:t>
            </w:r>
          </w:p>
        </w:tc>
      </w:tr>
      <w:tr w:rsidR="00941B5F" w:rsidTr="00941B5F">
        <w:trPr>
          <w:trHeight w:val="164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Размещение жилых зон около существующих предприятий (которые существовали задолго до планируемых к строительству жилых домов) нельзя.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мнение.</w:t>
            </w:r>
          </w:p>
        </w:tc>
      </w:tr>
      <w:tr w:rsidR="00941B5F" w:rsidTr="00941B5F">
        <w:trPr>
          <w:trHeight w:val="5377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1B5F" w:rsidRDefault="00941B5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Таблица 53.1.: Против установления основного вида разрешенного использования в зоне О-1 (зона делового, общественного и коммерческого назначения) для видов: многоквартирные жилые дома 5-18 этажей (код 1.124) и многоквартирные жилые дома 19-22 этажа (код 1.125). Нужно оставить для данных видов условно разрешенный вид использования (существующая редакция), чтобы застройщики получали разрешение на условно разрешенный вид с проведением публичных слушаний.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высказанные замечания при принятии решения.</w:t>
            </w:r>
          </w:p>
        </w:tc>
      </w:tr>
      <w:tr w:rsidR="00941B5F" w:rsidTr="00941B5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1B5F" w:rsidRDefault="00941B5F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Категорически против установления основного вида разрешенного использования в зоне О-1 (зона делового, общественного и коммерческого назначения) для видов: многоквартирные жилые дома 5-18 этажей (код 1.124) и многоквартирные жилые дома 19-22 этажа (код 1.125).</w:t>
            </w:r>
          </w:p>
          <w:p w:rsidR="00941B5F" w:rsidRDefault="00941B5F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данной зоне предусмотрено размещение предприятий (скорая помощь, химчистка, баня, прачечная, ТП, ГРП, котельные небольшой мощности и т.д.), имеющих согласно </w:t>
            </w:r>
            <w:proofErr w:type="spellStart"/>
            <w:r>
              <w:rPr>
                <w:sz w:val="28"/>
                <w:szCs w:val="28"/>
                <w:lang w:val="ru-RU"/>
              </w:rPr>
              <w:t>СанПину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санитарно-защитные зоны от 50 до 300 м. В СЗЗ не допускается размещение жилых домов.</w:t>
            </w:r>
          </w:p>
          <w:p w:rsidR="00941B5F" w:rsidRDefault="00941B5F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Статьей 39 Градостроительного кодекса РФ предусмотрена процедура предоставления разрешения на условно разрешенный вид использования земельного участка или объекта капитального строительства.</w:t>
            </w:r>
          </w:p>
          <w:p w:rsidR="00941B5F" w:rsidRDefault="00941B5F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Часть 2 ст. 39 </w:t>
            </w:r>
            <w:proofErr w:type="spellStart"/>
            <w:r>
              <w:rPr>
                <w:sz w:val="28"/>
                <w:szCs w:val="28"/>
                <w:lang w:val="ru-RU"/>
              </w:rPr>
              <w:t>ГрК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РФ устанавливает обязательное требование обсуждения вопроса о предоставлении разрешения на условно </w:t>
            </w:r>
            <w:proofErr w:type="gramStart"/>
            <w:r>
              <w:rPr>
                <w:sz w:val="28"/>
                <w:szCs w:val="28"/>
                <w:lang w:val="ru-RU"/>
              </w:rPr>
              <w:t>разрешенный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вида использования на публичных слушаниях. Части 3 и 4 ст. 39 </w:t>
            </w:r>
            <w:proofErr w:type="spellStart"/>
            <w:r>
              <w:rPr>
                <w:sz w:val="28"/>
                <w:szCs w:val="28"/>
                <w:lang w:val="ru-RU"/>
              </w:rPr>
              <w:t>ГрК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РФ установлено обязательное информирование организатором о проведении публичных слушаний всех правообладателей смежных участков, имеющих общие границы с тем, к которому запрашивается разрешение; а также правообладателей участков и объектов капитального строительства, которые могут попадать под возможное негативное влияние планируемого объекта. Указанные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нормы права и порядок получения разрешения на условно разрешенный вид использования земельных участков, дают возможность </w:t>
            </w:r>
            <w:proofErr w:type="gramStart"/>
            <w:r>
              <w:rPr>
                <w:sz w:val="28"/>
                <w:szCs w:val="28"/>
                <w:lang w:val="ru-RU"/>
              </w:rPr>
              <w:t>избежать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правовую коллизию и учитывать интересы не только застройщиков, но и интересы правообладателей соседних объектов недвижимости.</w:t>
            </w:r>
          </w:p>
          <w:p w:rsidR="00941B5F" w:rsidRDefault="00941B5F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использования многоквартирные жилые дома 5-18 этажей (код 1.124) и многоквартирные жилые дома 19-22 этажа (код 1.125) нужно оставить с условно разрешенным видом использования (существующая редакция).</w:t>
            </w:r>
          </w:p>
          <w:p w:rsidR="00941B5F" w:rsidRDefault="00941B5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ПЗЗ других субъектов РФ (в том числе Курской и Брянской областей) не предусмотрен основной вид разрешенного использования для многоквартирных жилых домов в общественно-деловой зоне.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высказанные замечания при принятии решения.</w:t>
            </w:r>
          </w:p>
        </w:tc>
      </w:tr>
      <w:tr w:rsidR="00941B5F" w:rsidTr="00941B5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1B5F" w:rsidRDefault="00941B5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Предлагаю оставить существующий показатель для гостевых стоянок 0,35 на 1 квартиру и не увеличивать до 0,65 на 1 квартиру с целью сокращения наземных гостевых стоянок до 0,10.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высказанные замечания при принятии решения.</w:t>
            </w:r>
          </w:p>
        </w:tc>
      </w:tr>
      <w:tr w:rsidR="00941B5F" w:rsidTr="00941B5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1B5F" w:rsidRDefault="00941B5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настоящее время вид использования - многоквартирные жилые дома в зоне О-1 относятся к условно разрешенному виду использования. Установление основного вида разрешенного использования для данных объектов приведет к сокращению сроков получения разрешения на строительство до 4-5 месяцев, что привлечет в город инвесторов.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высказанные замечания при принятии решения.</w:t>
            </w:r>
          </w:p>
        </w:tc>
      </w:tr>
      <w:tr w:rsidR="00941B5F" w:rsidTr="00941B5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1B5F" w:rsidRDefault="00941B5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СЗЗ строительство жилых домов не допускается ни с основным, ни с условно разрешенным видом использования. До июля 2019 года </w:t>
            </w:r>
            <w:r>
              <w:rPr>
                <w:sz w:val="28"/>
                <w:szCs w:val="28"/>
                <w:lang w:val="ru-RU"/>
              </w:rPr>
              <w:lastRenderedPageBreak/>
              <w:t>правообладатели предприятий должны провести соответствующие расчеты и установить СЗЗ от своих предприятий. Правообладатели предприятий должны быть заинтересованы в том, чтобы СЗЗ была в границах своей территории и не оказывала негативного воздействия на смежные земельные участки.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Принять к сведению высказанное мнение.</w:t>
            </w:r>
          </w:p>
        </w:tc>
      </w:tr>
      <w:tr w:rsidR="00941B5F" w:rsidTr="00941B5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1B5F" w:rsidRDefault="00941B5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Поддерживаю рассматриваемый проект внесения изменений в ПЗЗ.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мнение.</w:t>
            </w:r>
          </w:p>
        </w:tc>
      </w:tr>
      <w:tr w:rsidR="00941B5F" w:rsidTr="00941B5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1B5F" w:rsidRDefault="00941B5F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Определена историческая часть города, которую необходимо сохранить. Сносить памятники истории и культуры нельзя. Строительство высотных жилых домов до 25 этажей в этой части нецелесообразно. В историческом центре возможно строительство жилых домов до 8 этажей, максимум до 10 этажей.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высказанные замечания при принятии решения.</w:t>
            </w:r>
          </w:p>
        </w:tc>
      </w:tr>
      <w:tr w:rsidR="00941B5F" w:rsidTr="00941B5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1B5F" w:rsidRDefault="00941B5F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Данные изменения подходят для больших городов, а не для нашего города. В настоящее время в городе много аварийных домов. Нужно решать вопросы по сносу данных домов.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Вопрос сноса аварийных домов не является предметом публичных слушаний.</w:t>
            </w:r>
          </w:p>
        </w:tc>
      </w:tr>
      <w:tr w:rsidR="00941B5F" w:rsidTr="00941B5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1B5F" w:rsidRDefault="00941B5F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таблице 55.1 для территориальных зон Ж-3 и Ж-4 установить предельную максимальную площадь земельных участков 1 200 кв. м.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высказанные замечания при принятии решения.</w:t>
            </w:r>
          </w:p>
        </w:tc>
      </w:tr>
      <w:tr w:rsidR="00941B5F" w:rsidTr="00941B5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1B5F" w:rsidRDefault="00941B5F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центре города нужно строить новые современные дома.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мнение.</w:t>
            </w:r>
          </w:p>
        </w:tc>
      </w:tr>
      <w:tr w:rsidR="00941B5F" w:rsidTr="00941B5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1B5F" w:rsidRDefault="00941B5F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Категорически против установления основного вида разрешенного использования в зоне О-1 (зона делового, общественного и коммерческого назначения) для видов: многоквартирные жилые дома 5-18 этажей (код 1.124) и многоквартирные </w:t>
            </w:r>
            <w:r>
              <w:rPr>
                <w:sz w:val="28"/>
                <w:szCs w:val="28"/>
                <w:lang w:val="ru-RU"/>
              </w:rPr>
              <w:lastRenderedPageBreak/>
              <w:t>жилые дома 19-22 этажа (код 1.125).</w:t>
            </w:r>
          </w:p>
          <w:p w:rsidR="00941B5F" w:rsidRDefault="00941B5F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Нужно оставить для данных видов условно разрешенный вид использования (существующая редакция).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высказанные замечания при принятии решения.</w:t>
            </w:r>
          </w:p>
        </w:tc>
      </w:tr>
    </w:tbl>
    <w:p w:rsidR="00941B5F" w:rsidRDefault="00941B5F" w:rsidP="00941B5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B5F" w:rsidRDefault="00941B5F" w:rsidP="00941B5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B5F" w:rsidRDefault="00941B5F" w:rsidP="00941B5F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941B5F" w:rsidTr="00941B5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41B5F" w:rsidRDefault="00941B5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41B5F" w:rsidTr="00941B5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B5F" w:rsidRDefault="00941B5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1B5F" w:rsidRDefault="00941B5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1B5F" w:rsidRDefault="00941B5F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41B5F" w:rsidRDefault="00941B5F" w:rsidP="00941B5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B5F" w:rsidRDefault="00941B5F" w:rsidP="00941B5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B5F" w:rsidRDefault="00941B5F" w:rsidP="00941B5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41B5F" w:rsidRDefault="00941B5F" w:rsidP="00941B5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</w:t>
      </w:r>
      <w:r>
        <w:rPr>
          <w:rFonts w:cs="Times New Roman"/>
          <w:bCs/>
          <w:sz w:val="28"/>
          <w:szCs w:val="28"/>
          <w:lang w:val="ru-RU"/>
        </w:rPr>
        <w:t>проекту внесения изменений в текстовую часть Правил землепользования и застройки городского округа «Город Орел» в части корректировки таблицы 55.1.1 «Показатели благоустройства земельного участка» статьи 55; таблицы 52.2 «Виды разрешенного использования недвижимости» статьи 52; таблицы 54.1 «Вспомогательные виды разрешенного использования недвижимости, сопутствующие основным и условно разрешенным видам использования соответствующих участков» статьи 54;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таблицы 53.1 «Основные и условно разрешенные виды использования недвижимости жилых и общественно-деловых территориальных зон» статьи 53; таблицы 53.2 «Основные и условно разрешенные виды использования недвижимости производственных территориальных зон, территориальных зон инженерной и транспортной инфраструктур и территориальных зон специального назначения» статьи 53; таблицы 55.1 «Предельные параметры земельных участков и предельные параметры разрешенного строительства, реконструкции объектов капитального строительства территориальных зон» статьи 55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941B5F" w:rsidRDefault="00941B5F" w:rsidP="00941B5F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Большинство участников публичных слушаний не возражали против проекта </w:t>
      </w:r>
      <w:r>
        <w:rPr>
          <w:rFonts w:cs="Times New Roman"/>
          <w:bCs/>
          <w:sz w:val="28"/>
          <w:szCs w:val="28"/>
          <w:lang w:val="ru-RU"/>
        </w:rPr>
        <w:t>внесения изменений в текстовую часть Правил землепользования и застройки городского округа «Город Орел» при условии учета высказанных замечаний и предложений.</w:t>
      </w:r>
    </w:p>
    <w:p w:rsidR="00941B5F" w:rsidRDefault="00941B5F" w:rsidP="00941B5F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941B5F" w:rsidRDefault="00941B5F" w:rsidP="00941B5F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941B5F" w:rsidRDefault="00941B5F" w:rsidP="00941B5F">
      <w:pPr>
        <w:pStyle w:val="Standard"/>
        <w:jc w:val="both"/>
        <w:rPr>
          <w:sz w:val="28"/>
          <w:szCs w:val="28"/>
          <w:lang w:val="ru-RU"/>
        </w:rPr>
      </w:pPr>
    </w:p>
    <w:p w:rsidR="00941B5F" w:rsidRDefault="00941B5F" w:rsidP="00941B5F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941B5F" w:rsidRDefault="00941B5F" w:rsidP="00941B5F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941B5F" w:rsidRDefault="00941B5F" w:rsidP="00941B5F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     О.В. Минкин</w:t>
      </w:r>
    </w:p>
    <w:p w:rsidR="00941B5F" w:rsidRDefault="00941B5F" w:rsidP="00941B5F">
      <w:pPr>
        <w:pStyle w:val="Standard"/>
        <w:jc w:val="both"/>
        <w:rPr>
          <w:sz w:val="28"/>
          <w:szCs w:val="28"/>
          <w:lang w:val="ru-RU"/>
        </w:rPr>
      </w:pPr>
    </w:p>
    <w:p w:rsidR="00941B5F" w:rsidRDefault="00941B5F" w:rsidP="00941B5F">
      <w:pPr>
        <w:pStyle w:val="Standard"/>
        <w:jc w:val="both"/>
        <w:rPr>
          <w:sz w:val="28"/>
          <w:szCs w:val="28"/>
          <w:lang w:val="ru-RU"/>
        </w:rPr>
      </w:pPr>
    </w:p>
    <w:p w:rsidR="00941B5F" w:rsidRDefault="00941B5F" w:rsidP="00941B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941B5F" w:rsidRDefault="00941B5F" w:rsidP="00941B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941B5F" w:rsidRDefault="00941B5F" w:rsidP="00941B5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941B5F" w:rsidRDefault="00941B5F" w:rsidP="00941B5F">
      <w:pPr>
        <w:jc w:val="both"/>
        <w:rPr>
          <w:sz w:val="28"/>
          <w:szCs w:val="28"/>
          <w:lang w:val="ru-RU"/>
        </w:rPr>
      </w:pPr>
    </w:p>
    <w:p w:rsidR="00941B5F" w:rsidRDefault="00941B5F" w:rsidP="00941B5F">
      <w:pPr>
        <w:jc w:val="both"/>
        <w:rPr>
          <w:sz w:val="28"/>
          <w:szCs w:val="28"/>
          <w:lang w:val="ru-RU"/>
        </w:rPr>
      </w:pPr>
    </w:p>
    <w:p w:rsidR="00941B5F" w:rsidRDefault="00941B5F" w:rsidP="00941B5F">
      <w:pPr>
        <w:jc w:val="both"/>
        <w:rPr>
          <w:sz w:val="28"/>
          <w:szCs w:val="28"/>
          <w:lang w:val="ru-RU"/>
        </w:rPr>
      </w:pPr>
    </w:p>
    <w:p w:rsidR="00941B5F" w:rsidRDefault="00941B5F" w:rsidP="00941B5F">
      <w:pPr>
        <w:jc w:val="both"/>
        <w:rPr>
          <w:sz w:val="28"/>
          <w:szCs w:val="28"/>
          <w:lang w:val="ru-RU"/>
        </w:rPr>
      </w:pPr>
    </w:p>
    <w:p w:rsidR="00941B5F" w:rsidRDefault="00941B5F" w:rsidP="00941B5F">
      <w:pPr>
        <w:jc w:val="both"/>
        <w:rPr>
          <w:sz w:val="28"/>
          <w:szCs w:val="28"/>
          <w:lang w:val="ru-RU"/>
        </w:rPr>
      </w:pPr>
    </w:p>
    <w:p w:rsidR="003C1487" w:rsidRDefault="003C1487">
      <w:bookmarkStart w:id="0" w:name="_GoBack"/>
      <w:bookmarkEnd w:id="0"/>
    </w:p>
    <w:sectPr w:rsidR="003C1487" w:rsidSect="00941B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5C"/>
    <w:rsid w:val="002B215C"/>
    <w:rsid w:val="003C1487"/>
    <w:rsid w:val="009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1B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41B5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1B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41B5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1475</Words>
  <Characters>8412</Characters>
  <Application>Microsoft Office Word</Application>
  <DocSecurity>0</DocSecurity>
  <Lines>70</Lines>
  <Paragraphs>19</Paragraphs>
  <ScaleCrop>false</ScaleCrop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2019-03-19T11:50:00Z</dcterms:created>
  <dcterms:modified xsi:type="dcterms:W3CDTF">2019-03-19T11:51:00Z</dcterms:modified>
</cp:coreProperties>
</file>