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A33F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ответственности за получение пособия по безработице обманным путем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159.2 Уголовного кодекса Российской Федерации предусмотрена уголовная ответственность за мошенничество при получении выплат.  К их числу относится и мошенничество при получении пособия по безработице. Под ним понимается хищение денежных средств или иного имущества при получении пособия путем представления заведомо ложных или недостоверных сведений, а равно путем умолчания о фактах, влекущих прекращение выплаты пособия.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3 Закона Российской Федерации от 19.04.1991 № 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безработице может получить гражданин, потерявший работу или не имеющий работы, обратившийся в службу занятости населения и поставленный на учет как безработный.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граждан безработными и назначение им пособия по безработице осуществляется центром занятости населения.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оснований для снятия гражданина с учета в качестве безработного является признание гражданина занятым по основаниям, предусмотренным статьей 2 Закона Российской Федерации «О занятости населения в Российской Федерации».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избежание ситуаций, которые расцениваются законодательством как получение пособия по безработице обманным путем, необходимо своевременно известить специалистов центра занятости о своем трудоустройстве и других обстоятельствах, которые влияют на получение пособия по безработице.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случаям получения пособия по безработице обманным путем относятся: предоставление справки с завышенным средним заработком; сокрытие гражданином факта занятости при постановке на учёт в качестве безработного либо в период получения пособия по безработице; предоставление поддельных документов – трудовой книжки с поддельными записями; сокрытие факта назначения пенсии, обучения по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отсутствии дополнительных квалифицирующих признаков преступного деяния виновному лицу по ч. 1 ст. 159.2 УК РФ может быть назначено наказание в виде штрафа в размере до 120 тыс. рублей или в размере заработной платы или </w:t>
      </w:r>
      <w:proofErr w:type="gramStart"/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A3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1 года, либо обязательных работ на срок до 360 часов, либо исправительных работ на срок до 1 года, либо ограничение свободы на срок до 2 лет, либо принудительные работы на срок до 2 лет, либо арест на срок до 4 месяцев.</w:t>
      </w:r>
    </w:p>
    <w:p w:rsidR="00A33FE3" w:rsidRPr="00A33FE3" w:rsidRDefault="00A33FE3" w:rsidP="00A33FE3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33FE3" w:rsidRPr="00A3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D1"/>
    <w:rsid w:val="000579D1"/>
    <w:rsid w:val="005248E7"/>
    <w:rsid w:val="00A33FE3"/>
    <w:rsid w:val="00B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451A"/>
  <w15:docId w15:val="{7AC574ED-DD66-44B8-A03C-F8908F9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33FE3"/>
  </w:style>
  <w:style w:type="character" w:customStyle="1" w:styleId="feeds-pagenavigationtooltip">
    <w:name w:val="feeds-page__navigation_tooltip"/>
    <w:basedOn w:val="a0"/>
    <w:rsid w:val="00A3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6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5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Ryazanceva</dc:creator>
  <cp:lastModifiedBy>Трахинина Жанна Викторовна</cp:lastModifiedBy>
  <cp:revision>3</cp:revision>
  <dcterms:created xsi:type="dcterms:W3CDTF">2021-05-08T08:01:00Z</dcterms:created>
  <dcterms:modified xsi:type="dcterms:W3CDTF">2021-05-13T06:38:00Z</dcterms:modified>
</cp:coreProperties>
</file>