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3" w:rsidRPr="00193DC6" w:rsidRDefault="00423E33" w:rsidP="00423E3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Актуализированы акты Правительства РФ в области гражданской обороны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Приведены в соответствие с Федеральным законом от 01.05.2019 </w:t>
      </w: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br/>
        <w:t>№ 84-ФЗ «О внесении изменений в Федеральный закон «О гражданской обороне» и отдельные акты Правительства РФ».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Поправками, вступающими в силу с 29 октября 2019 года, в том числе: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целях приведения положений законодательства к единым требованиям в области гражданской обороны регламентированы полномочия в области гражданской обороны для органов государственной власти субъектов РФ;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уточнены требования по планированию действий сил гражданской обороны;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закреплены полномочия федеральных, региональных и местных органов по определению организаций, обеспечивающих выполнение мероприятий по гражданской обороне;</w:t>
      </w:r>
    </w:p>
    <w:p w:rsidR="00423E33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раскрыто определение терминов «работающее население» и «неработающее население» в целях их однозначного толкования в интересах привлечения к выполнению мероприятий подготовки в области гражданской обороны лиц, входящих только в эти группы населения.</w:t>
      </w:r>
    </w:p>
    <w:p w:rsidR="00111E90" w:rsidRPr="00193DC6" w:rsidRDefault="00111E90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B72A5F" w:rsidRDefault="00111E90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E"/>
    <w:rsid w:val="00111E90"/>
    <w:rsid w:val="00423E33"/>
    <w:rsid w:val="0095467F"/>
    <w:rsid w:val="00B01E9D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0B00"/>
  <w15:chartTrackingRefBased/>
  <w15:docId w15:val="{9E69067A-092A-4DC1-B21E-210940A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3"/>
    <w:pPr>
      <w:spacing w:after="200" w:line="276" w:lineRule="auto"/>
    </w:pPr>
  </w:style>
  <w:style w:type="paragraph" w:styleId="2">
    <w:name w:val="heading 2"/>
    <w:basedOn w:val="a"/>
    <w:link w:val="20"/>
    <w:qFormat/>
    <w:rsid w:val="0042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2020-06-25T07:39:00Z</dcterms:created>
  <dcterms:modified xsi:type="dcterms:W3CDTF">2020-06-25T07:46:00Z</dcterms:modified>
</cp:coreProperties>
</file>