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F65ADD" w:rsidRPr="00F65ADD" w:rsidRDefault="00F65ADD" w:rsidP="00A63FD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65ADD">
        <w:rPr>
          <w:rFonts w:ascii="Times New Roman" w:hAnsi="Times New Roman" w:cs="Times New Roman"/>
          <w:i/>
          <w:sz w:val="28"/>
          <w:szCs w:val="28"/>
        </w:rPr>
        <w:t>Может ли сирота получить жилье после 23 лет?</w:t>
      </w:r>
    </w:p>
    <w:p w:rsidR="00F65ADD" w:rsidRPr="00F65ADD" w:rsidRDefault="00F65ADD" w:rsidP="00F65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DD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защите детей-сирот и детей, оставшихся без попечения родителей» четко определен круг лиц, на которых распространяются дополнительные социальные гарантии, это: дети-сироты (до 18 лет), дети, оставшиеся без попечения родителей (до 18 лет), лица из их числа (до 23 лет).</w:t>
      </w:r>
    </w:p>
    <w:p w:rsidR="00F65ADD" w:rsidRPr="00F65ADD" w:rsidRDefault="00F65ADD" w:rsidP="00F65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DD">
        <w:rPr>
          <w:rFonts w:ascii="Times New Roman" w:hAnsi="Times New Roman" w:cs="Times New Roman"/>
          <w:sz w:val="28"/>
          <w:szCs w:val="28"/>
        </w:rPr>
        <w:t xml:space="preserve">23 года – установленный законом </w:t>
      </w:r>
      <w:proofErr w:type="spellStart"/>
      <w:r w:rsidRPr="00F65ADD">
        <w:rPr>
          <w:rFonts w:ascii="Times New Roman" w:hAnsi="Times New Roman" w:cs="Times New Roman"/>
          <w:sz w:val="28"/>
          <w:szCs w:val="28"/>
        </w:rPr>
        <w:t>пресекательный</w:t>
      </w:r>
      <w:proofErr w:type="spellEnd"/>
      <w:r w:rsidRPr="00F65ADD">
        <w:rPr>
          <w:rFonts w:ascii="Times New Roman" w:hAnsi="Times New Roman" w:cs="Times New Roman"/>
          <w:sz w:val="28"/>
          <w:szCs w:val="28"/>
        </w:rPr>
        <w:t xml:space="preserve"> срок (возраст), после достижения которого социальные льготы не распространяются, а лицо, которое могло на них рассчитывать до 23 лет, утрачивает право на дополнительные гарантии, в том числе право на внеочередное предоставление жилого помещения.</w:t>
      </w:r>
    </w:p>
    <w:p w:rsidR="00F65ADD" w:rsidRPr="00F65ADD" w:rsidRDefault="00F65ADD" w:rsidP="00F65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DD">
        <w:rPr>
          <w:rFonts w:ascii="Times New Roman" w:hAnsi="Times New Roman" w:cs="Times New Roman"/>
          <w:sz w:val="28"/>
          <w:szCs w:val="28"/>
        </w:rPr>
        <w:t>Однако в соответствии с обзором законодательства и судебной практики Верховного Суда Российской Федерации за второй квартал 2006 год указано, что достижение лицом 23-летнего возраста, вставшим (поставленным) на учет в качестве нуждающегося в жилом помещении до указанного возраста, не может являться основанием для лишения его гарантированного и нереализованного права на внеочередное предоставление жилья, которое не было им получено, и</w:t>
      </w:r>
      <w:r w:rsidRPr="00F65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ADD">
        <w:rPr>
          <w:rFonts w:ascii="Times New Roman" w:hAnsi="Times New Roman" w:cs="Times New Roman"/>
          <w:sz w:val="28"/>
          <w:szCs w:val="28"/>
        </w:rPr>
        <w:t>не освобождает соответствующие органы от обязанности предоставить жилое помещение.</w:t>
      </w:r>
    </w:p>
    <w:p w:rsidR="00F65ADD" w:rsidRPr="00F65ADD" w:rsidRDefault="00F65ADD" w:rsidP="00F65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DD">
        <w:rPr>
          <w:rFonts w:ascii="Times New Roman" w:hAnsi="Times New Roman" w:cs="Times New Roman"/>
          <w:sz w:val="28"/>
          <w:szCs w:val="28"/>
        </w:rPr>
        <w:t>Таким образом, Верховный Суд Российской Федерации допускает возможность лиц, которые ранее относились к льготной категории граждан, реализовать свое право на внеочередное предоставление жилья после 23 лет, но при условии, если претенденты на жилье встали (были поставлены) на учет в качестве нуждающихся в жилье до 23 лет.</w:t>
      </w:r>
    </w:p>
    <w:p w:rsidR="0063357B" w:rsidRPr="00F65ADD" w:rsidRDefault="00F65ADD" w:rsidP="00F65A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ADD">
        <w:rPr>
          <w:rFonts w:ascii="Times New Roman" w:hAnsi="Times New Roman" w:cs="Times New Roman"/>
          <w:sz w:val="28"/>
          <w:szCs w:val="28"/>
        </w:rPr>
        <w:t>Следует учесть, что если истец (претендент на жилье из числа бывших льготников) сумеет доказать незаконность действий (бездействия) со стороны органов публичной власти (органов опеки и попечительства, местных администраций и т.п.) в части непринятия ими мер по информированию, содействию детям-сиротам, детям, оставшимся без попечения родителей, лицам из их числа по вопросам обеспечения жильем, и при этом сумеет доказать принятие самим истцом попыток встать на соответствующий учет в качестве нуждающегося в жилье, получить жилье (эти попытки должны быть сделаны до достижения 23-летнего возраста), то суд может обязать надлежащего ответчика обеспечить претендента жилым помещением по договору социального найма, не взирая на его возраст.</w:t>
      </w:r>
    </w:p>
    <w:sectPr w:rsidR="0063357B" w:rsidRPr="00F6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296548"/>
    <w:rsid w:val="004B6FD6"/>
    <w:rsid w:val="0063357B"/>
    <w:rsid w:val="006E31AB"/>
    <w:rsid w:val="00712B94"/>
    <w:rsid w:val="00817F5A"/>
    <w:rsid w:val="00A63FD0"/>
    <w:rsid w:val="00AF328E"/>
    <w:rsid w:val="00C06106"/>
    <w:rsid w:val="00E96BCA"/>
    <w:rsid w:val="00F65ADD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8</cp:revision>
  <dcterms:created xsi:type="dcterms:W3CDTF">2020-08-10T08:50:00Z</dcterms:created>
  <dcterms:modified xsi:type="dcterms:W3CDTF">2020-11-02T09:34:00Z</dcterms:modified>
</cp:coreProperties>
</file>